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8CF2" w14:textId="5FAAAF46" w:rsidR="006202BE" w:rsidRPr="00EB54C6" w:rsidRDefault="001666F6" w:rsidP="00D23CAB">
      <w:pPr>
        <w:pStyle w:val="Titolo7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D77929" w:rsidRPr="00EB54C6">
        <w:rPr>
          <w:rFonts w:ascii="Calibri" w:hAnsi="Calibri" w:cs="Calibri"/>
          <w:noProof/>
        </w:rPr>
        <w:drawing>
          <wp:inline distT="0" distB="0" distL="180" distR="180" wp14:anchorId="16BA1027" wp14:editId="7B0A562C">
            <wp:extent cx="6277610" cy="7232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24D749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5263EE46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5EB8DCB4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74F7C71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609DDE86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236EAFC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685AD4E9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7FA6EA7F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417F1401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432F4C9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089A421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20E5D17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2BA14754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653A227A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02498EAC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5AF3029F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 xml:space="preserve">Documento del Consiglio </w:t>
      </w:r>
    </w:p>
    <w:p w14:paraId="37B87910" w14:textId="1F923771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 xml:space="preserve">della Classe V   </w:t>
      </w:r>
      <w:r w:rsidR="002D4D5E">
        <w:rPr>
          <w:rFonts w:ascii="Calibri" w:hAnsi="Calibri" w:cs="Calibri"/>
          <w:b/>
          <w:i/>
          <w:color w:val="000000"/>
          <w:sz w:val="28"/>
          <w:szCs w:val="28"/>
        </w:rPr>
        <w:t>R</w:t>
      </w:r>
      <w:r w:rsidR="00F268AC">
        <w:rPr>
          <w:rFonts w:ascii="Calibri" w:hAnsi="Calibri" w:cs="Calibri"/>
          <w:b/>
          <w:i/>
          <w:color w:val="000000"/>
          <w:sz w:val="28"/>
          <w:szCs w:val="28"/>
        </w:rPr>
        <w:t xml:space="preserve"> – CORSI DIURNI </w:t>
      </w:r>
    </w:p>
    <w:p w14:paraId="3B09297D" w14:textId="63BB497E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 xml:space="preserve">Indirizzo   </w:t>
      </w:r>
      <w:r w:rsidR="002D4D5E">
        <w:rPr>
          <w:rFonts w:ascii="Calibri" w:hAnsi="Calibri" w:cs="Calibri"/>
          <w:b/>
          <w:i/>
          <w:color w:val="000000"/>
          <w:sz w:val="28"/>
          <w:szCs w:val="28"/>
        </w:rPr>
        <w:t>SERVIZI PER LA SANITA’ E L’ASSISTENZA SOCIALE</w:t>
      </w:r>
    </w:p>
    <w:p w14:paraId="69896F9B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 xml:space="preserve">relativo all’azione educativa e didattica </w:t>
      </w:r>
    </w:p>
    <w:p w14:paraId="588B8D49" w14:textId="47F9F851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>realizzata nell’</w:t>
      </w:r>
      <w:r w:rsidR="002D4D5E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>a.</w:t>
      </w:r>
      <w:r w:rsidR="002D4D5E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>s. 20</w:t>
      </w:r>
      <w:r w:rsidR="00255613">
        <w:rPr>
          <w:rFonts w:ascii="Calibri" w:hAnsi="Calibri" w:cs="Calibri"/>
          <w:b/>
          <w:i/>
          <w:color w:val="000000"/>
          <w:sz w:val="28"/>
          <w:szCs w:val="28"/>
        </w:rPr>
        <w:t>__</w:t>
      </w: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 xml:space="preserve"> /20</w:t>
      </w:r>
      <w:r w:rsidR="00255613">
        <w:rPr>
          <w:rFonts w:ascii="Calibri" w:hAnsi="Calibri" w:cs="Calibri"/>
          <w:b/>
          <w:i/>
          <w:color w:val="000000"/>
          <w:sz w:val="28"/>
          <w:szCs w:val="28"/>
        </w:rPr>
        <w:t>__</w:t>
      </w:r>
      <w:r w:rsidRPr="00EB54C6">
        <w:rPr>
          <w:rFonts w:ascii="Calibri" w:hAnsi="Calibri" w:cs="Calibri"/>
          <w:b/>
          <w:i/>
          <w:color w:val="000000"/>
          <w:sz w:val="28"/>
          <w:szCs w:val="28"/>
        </w:rPr>
        <w:t xml:space="preserve">  </w:t>
      </w:r>
    </w:p>
    <w:p w14:paraId="7CB80CA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548966B3" w14:textId="0D0B1CB7" w:rsidR="006202BE" w:rsidRPr="009E44A7" w:rsidRDefault="00D77929" w:rsidP="009E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EB54C6">
        <w:rPr>
          <w:rFonts w:ascii="Calibri" w:hAnsi="Calibri" w:cs="Calibri"/>
          <w:b/>
          <w:color w:val="000000"/>
          <w:sz w:val="28"/>
          <w:szCs w:val="28"/>
        </w:rPr>
        <w:t>(</w:t>
      </w:r>
      <w:r w:rsidR="009E44A7" w:rsidRPr="00EB54C6">
        <w:rPr>
          <w:rFonts w:ascii="Calibri" w:hAnsi="Calibri" w:cs="Calibri"/>
          <w:b/>
          <w:color w:val="000000"/>
          <w:sz w:val="28"/>
          <w:szCs w:val="28"/>
        </w:rPr>
        <w:t>D</w:t>
      </w:r>
      <w:r w:rsidR="009E44A7">
        <w:rPr>
          <w:rFonts w:ascii="Calibri" w:hAnsi="Calibri" w:cs="Calibri"/>
          <w:b/>
          <w:color w:val="000000"/>
          <w:sz w:val="28"/>
          <w:szCs w:val="28"/>
        </w:rPr>
        <w:t>.Lgs. 62</w:t>
      </w:r>
      <w:r w:rsidR="009E44A7" w:rsidRPr="00EB54C6">
        <w:rPr>
          <w:rFonts w:ascii="Calibri" w:hAnsi="Calibri" w:cs="Calibri"/>
          <w:b/>
          <w:color w:val="000000"/>
          <w:sz w:val="28"/>
          <w:szCs w:val="28"/>
        </w:rPr>
        <w:t>/</w:t>
      </w:r>
      <w:r w:rsidR="009E44A7">
        <w:rPr>
          <w:rFonts w:ascii="Calibri" w:hAnsi="Calibri" w:cs="Calibri"/>
          <w:b/>
          <w:color w:val="000000"/>
          <w:sz w:val="28"/>
          <w:szCs w:val="28"/>
        </w:rPr>
        <w:t>2017</w:t>
      </w:r>
      <w:r w:rsidR="009E44A7" w:rsidRPr="00EB54C6">
        <w:rPr>
          <w:rFonts w:ascii="Calibri" w:hAnsi="Calibri" w:cs="Calibri"/>
          <w:b/>
          <w:color w:val="000000"/>
          <w:sz w:val="28"/>
          <w:szCs w:val="28"/>
        </w:rPr>
        <w:t xml:space="preserve">, art. </w:t>
      </w:r>
      <w:r w:rsidR="009E44A7">
        <w:rPr>
          <w:rFonts w:ascii="Calibri" w:hAnsi="Calibri" w:cs="Calibri"/>
          <w:b/>
          <w:color w:val="000000"/>
          <w:sz w:val="28"/>
          <w:szCs w:val="28"/>
        </w:rPr>
        <w:t>17, c. 1</w:t>
      </w:r>
      <w:r w:rsidR="009E44A7" w:rsidRPr="00EB54C6">
        <w:rPr>
          <w:rFonts w:ascii="Calibri" w:hAnsi="Calibri" w:cs="Calibri"/>
          <w:b/>
          <w:color w:val="000000"/>
          <w:sz w:val="28"/>
          <w:szCs w:val="28"/>
        </w:rPr>
        <w:t>)</w:t>
      </w:r>
    </w:p>
    <w:p w14:paraId="3635C54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47DE365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32D7A9F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16A0DE20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3476203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32BF5086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7080FD64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1F85E7E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6F1F6003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21B3490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760567C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486B667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5B475C37" w14:textId="0C34007C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>Torino, 15 maggio 20</w:t>
      </w:r>
      <w:r w:rsidR="00255613">
        <w:rPr>
          <w:rFonts w:ascii="Calibri" w:hAnsi="Calibri" w:cs="Calibri"/>
        </w:rPr>
        <w:t>__</w:t>
      </w:r>
      <w:r w:rsidRPr="00EB54C6">
        <w:rPr>
          <w:rFonts w:ascii="Calibri" w:hAnsi="Calibri" w:cs="Calibri"/>
          <w:color w:val="000000"/>
        </w:rPr>
        <w:t>.</w:t>
      </w:r>
    </w:p>
    <w:p w14:paraId="5BA99A8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1499D9C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6D446BA0" w14:textId="292494EC" w:rsidR="006202BE" w:rsidRDefault="006202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7B71DA60" w14:textId="616DE75D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5051C2EF" w14:textId="6C49B935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3530E07" w14:textId="4991CC2E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7952CBDC" w14:textId="1FC9A19B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15498D2E" w14:textId="68F645F5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4AE6B9F8" w14:textId="262EDF73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F3F188A" w14:textId="080E19C0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1FFEA036" w14:textId="34830547" w:rsid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216E4066" w14:textId="77777777" w:rsidR="00EB54C6" w:rsidRPr="00EB54C6" w:rsidRDefault="00EB54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74E1CC23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1561540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7F7CD226" w14:textId="77777777" w:rsidR="00642E7B" w:rsidRDefault="00642E7B" w:rsidP="007B48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</w:rPr>
      </w:pPr>
    </w:p>
    <w:p w14:paraId="3CC2FFCF" w14:textId="6A2DF0D4" w:rsidR="006202BE" w:rsidRPr="00EB54C6" w:rsidRDefault="00D77929" w:rsidP="007B48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lastRenderedPageBreak/>
        <w:t>SOMMARIO</w:t>
      </w:r>
    </w:p>
    <w:p w14:paraId="1FDC808B" w14:textId="6639794D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 xml:space="preserve">Obiettivi generali dell’indirizzo di studio 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........................................................................................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B96A3C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6DA64167" w14:textId="77777777" w:rsidR="00AF240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 xml:space="preserve">1) 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="00AF2404">
        <w:rPr>
          <w:rFonts w:ascii="Calibri" w:hAnsi="Calibri" w:cs="Calibri"/>
          <w:color w:val="000000"/>
          <w:sz w:val="19"/>
          <w:szCs w:val="19"/>
        </w:rPr>
        <w:t>Quadro orario</w:t>
      </w:r>
    </w:p>
    <w:p w14:paraId="693C24E4" w14:textId="7D77665E" w:rsidR="006202BE" w:rsidRPr="007B4864" w:rsidRDefault="00AF2404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2)   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>Il profilo educativo, culturale e professionale</w:t>
      </w:r>
    </w:p>
    <w:p w14:paraId="43603B36" w14:textId="6AE2349D" w:rsidR="006202BE" w:rsidRPr="007B4864" w:rsidRDefault="00AF2404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 xml:space="preserve">) 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ab/>
        <w:t xml:space="preserve">Risultati di apprendimento comuni a tutti i percorsi </w:t>
      </w:r>
      <w:r w:rsidR="00763EE8" w:rsidRPr="007B4864">
        <w:rPr>
          <w:rFonts w:ascii="Calibri" w:hAnsi="Calibri" w:cs="Calibri"/>
          <w:color w:val="000000"/>
          <w:sz w:val="19"/>
          <w:szCs w:val="19"/>
        </w:rPr>
        <w:t xml:space="preserve">degli Istituti professionali </w:t>
      </w:r>
    </w:p>
    <w:p w14:paraId="03B0BC6B" w14:textId="08D828B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II.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Obiettivi educativo-comportamentali trasversali raggiunti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....................................................</w:t>
      </w:r>
      <w:r w:rsidR="00B96A3C">
        <w:rPr>
          <w:rFonts w:ascii="Calibri" w:hAnsi="Calibri" w:cs="Calibri"/>
          <w:i/>
          <w:color w:val="000000"/>
          <w:sz w:val="19"/>
          <w:szCs w:val="19"/>
        </w:rPr>
        <w:t>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.......</w:t>
      </w:r>
      <w:r w:rsidR="00B96A3C">
        <w:rPr>
          <w:rFonts w:ascii="Calibri" w:hAnsi="Calibri" w:cs="Calibri"/>
          <w:i/>
          <w:color w:val="000000"/>
          <w:sz w:val="19"/>
          <w:szCs w:val="19"/>
        </w:rPr>
        <w:t>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B96A3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</w:p>
    <w:p w14:paraId="5ED0F22D" w14:textId="41156F6F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III.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 xml:space="preserve">Obiettivi educativo-cognitivi trasversali raggiunti 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</w:t>
      </w:r>
      <w:r w:rsidR="00B96A3C">
        <w:rPr>
          <w:rFonts w:ascii="Calibri" w:hAnsi="Calibri" w:cs="Calibri"/>
          <w:i/>
          <w:color w:val="000000"/>
          <w:sz w:val="19"/>
          <w:szCs w:val="19"/>
        </w:rPr>
        <w:t>...............................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B96A3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</w:p>
    <w:p w14:paraId="1CD1E921" w14:textId="11B947A3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IV.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Presentazione sintetica della classe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.....................................................................................................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B96A3C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3BE9624B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1) Formazione del Consiglio di Classe nel corso del triennio</w:t>
      </w:r>
    </w:p>
    <w:p w14:paraId="036C9FC8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Numero dei componenti della classe e risultati conseguiti nel corso del triennio</w:t>
      </w:r>
    </w:p>
    <w:p w14:paraId="793A6889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3) Elenco alunni che hanno frequentato la classe quinta</w:t>
      </w:r>
    </w:p>
    <w:p w14:paraId="50C94867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4) Tempi del percorso formativo relativi alla classe V</w:t>
      </w:r>
    </w:p>
    <w:p w14:paraId="54EB8257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5) Situazione della classe nell’anno scolastico in corso.</w:t>
      </w:r>
    </w:p>
    <w:p w14:paraId="69F42529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6) Casi particolari (allegato C)</w:t>
      </w:r>
    </w:p>
    <w:p w14:paraId="564282C4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 xml:space="preserve">7) Elenco candidati esterni assegnati alla classe </w:t>
      </w:r>
    </w:p>
    <w:p w14:paraId="0F9D23B7" w14:textId="30BAF860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V.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Conoscenze, competenze, capacità acquisite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 xml:space="preserve"> ......................................................................................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B96A3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</w:p>
    <w:p w14:paraId="1A6FDDC7" w14:textId="077E215E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a) Conoscenze, competenze, capa</w:t>
      </w:r>
      <w:r w:rsidR="00EA35FD">
        <w:rPr>
          <w:rFonts w:ascii="Calibri" w:hAnsi="Calibri" w:cs="Calibri"/>
          <w:color w:val="000000"/>
          <w:sz w:val="19"/>
          <w:szCs w:val="19"/>
        </w:rPr>
        <w:t>cità acquisite nell’ambito dei singoli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EA35FD">
        <w:rPr>
          <w:rFonts w:ascii="Calibri" w:hAnsi="Calibri" w:cs="Calibri"/>
          <w:color w:val="000000"/>
          <w:sz w:val="19"/>
          <w:szCs w:val="19"/>
        </w:rPr>
        <w:t>insegnamenti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(allegati A)</w:t>
      </w:r>
    </w:p>
    <w:p w14:paraId="509BDAE8" w14:textId="3EA13B1D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 xml:space="preserve">b) Contenuti </w:t>
      </w:r>
      <w:r w:rsidR="00B962C8">
        <w:rPr>
          <w:rFonts w:ascii="Calibri" w:hAnsi="Calibri" w:cs="Calibri"/>
          <w:color w:val="000000"/>
          <w:sz w:val="19"/>
          <w:szCs w:val="19"/>
        </w:rPr>
        <w:t xml:space="preserve">dei singoli </w:t>
      </w:r>
      <w:r w:rsidR="00EA35FD">
        <w:rPr>
          <w:rFonts w:ascii="Calibri" w:hAnsi="Calibri" w:cs="Calibri"/>
          <w:color w:val="000000"/>
          <w:sz w:val="19"/>
          <w:szCs w:val="19"/>
        </w:rPr>
        <w:t xml:space="preserve"> insegnamenti 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(allegati B)</w:t>
      </w:r>
    </w:p>
    <w:p w14:paraId="0E5B58D7" w14:textId="010B2AC4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VI.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Nodi tematici pluridisciplinari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...................................................................................................</w:t>
      </w:r>
      <w:r w:rsidR="00B96A3C">
        <w:rPr>
          <w:rFonts w:ascii="Calibri" w:hAnsi="Calibri" w:cs="Calibri"/>
          <w:i/>
          <w:color w:val="000000"/>
          <w:sz w:val="19"/>
          <w:szCs w:val="19"/>
        </w:rPr>
        <w:t>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</w:p>
    <w:p w14:paraId="04A1AA50" w14:textId="01BCA16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VII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Particolari attività curricolari ed extra-curricolari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.........................................................................</w:t>
      </w:r>
      <w:r w:rsidR="00B96A3C">
        <w:rPr>
          <w:rFonts w:ascii="Calibri" w:hAnsi="Calibri" w:cs="Calibri"/>
          <w:i/>
          <w:color w:val="000000"/>
          <w:sz w:val="19"/>
          <w:szCs w:val="19"/>
        </w:rPr>
        <w:t>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</w:t>
      </w:r>
      <w:r w:rsidR="00763EE8" w:rsidRPr="007B4864">
        <w:rPr>
          <w:rFonts w:ascii="Calibri" w:hAnsi="Calibri" w:cs="Calibri"/>
          <w:color w:val="000000"/>
          <w:sz w:val="19"/>
          <w:szCs w:val="19"/>
        </w:rPr>
        <w:t>.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490F643A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1)  Visite didattiche, viaggi d’istruzione, scambi culturali</w:t>
      </w:r>
    </w:p>
    <w:p w14:paraId="6E84E281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 Iniziative complementari e/o integrative (ex DPR 567/96  e Dir. 133/96)</w:t>
      </w:r>
    </w:p>
    <w:p w14:paraId="7AF25C1B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3)  Valorizzazione delle eccellenze</w:t>
      </w:r>
    </w:p>
    <w:p w14:paraId="114B67B4" w14:textId="270B90C9" w:rsidR="006202BE" w:rsidRPr="007B4864" w:rsidRDefault="00EA35FD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 xml:space="preserve">) Educazione civica </w:t>
      </w:r>
    </w:p>
    <w:p w14:paraId="757B0484" w14:textId="54D9A5E1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VIII.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 xml:space="preserve">Criteri e strumenti </w:t>
      </w:r>
      <w:r w:rsidR="00090BBA">
        <w:rPr>
          <w:rFonts w:ascii="Calibri" w:hAnsi="Calibri" w:cs="Calibri"/>
          <w:i/>
          <w:color w:val="000000"/>
          <w:sz w:val="19"/>
          <w:szCs w:val="19"/>
        </w:rPr>
        <w:t xml:space="preserve">per la 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 xml:space="preserve"> valutazione approvati dal C.d.C.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</w:t>
      </w:r>
      <w:r w:rsidR="00090BBA">
        <w:rPr>
          <w:rFonts w:ascii="Calibri" w:hAnsi="Calibri" w:cs="Calibri"/>
          <w:i/>
          <w:color w:val="000000"/>
          <w:sz w:val="19"/>
          <w:szCs w:val="19"/>
        </w:rPr>
        <w:t>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.</w:t>
      </w:r>
      <w:r w:rsidR="00B96A3C">
        <w:rPr>
          <w:rFonts w:ascii="Calibri" w:hAnsi="Calibri" w:cs="Calibri"/>
          <w:i/>
          <w:color w:val="000000"/>
          <w:sz w:val="19"/>
          <w:szCs w:val="19"/>
        </w:rPr>
        <w:t>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Pr="007B4864">
        <w:rPr>
          <w:rFonts w:ascii="Calibri" w:hAnsi="Calibri" w:cs="Calibri"/>
          <w:color w:val="000000"/>
          <w:sz w:val="19"/>
          <w:szCs w:val="19"/>
        </w:rPr>
        <w:tab/>
        <w:t xml:space="preserve">  </w:t>
      </w:r>
    </w:p>
    <w:p w14:paraId="0B69235C" w14:textId="08C5100F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1) Fattori ed elementi presi in esame per la valutazione collettiva</w:t>
      </w:r>
    </w:p>
    <w:p w14:paraId="5B7E2702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Processi attivati per il recupero, il sostegno, l’integrazione.</w:t>
      </w:r>
    </w:p>
    <w:p w14:paraId="7786F543" w14:textId="0E090AA8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IX</w:t>
      </w:r>
      <w:r w:rsidR="00763EE8" w:rsidRPr="007B4864">
        <w:rPr>
          <w:rFonts w:ascii="Calibri" w:hAnsi="Calibri" w:cs="Calibri"/>
          <w:color w:val="000000"/>
          <w:sz w:val="19"/>
          <w:szCs w:val="19"/>
        </w:rPr>
        <w:t>.</w:t>
      </w:r>
      <w:r w:rsidRPr="007B4864">
        <w:rPr>
          <w:rFonts w:ascii="Calibri" w:hAnsi="Calibri" w:cs="Calibri"/>
          <w:color w:val="000000"/>
          <w:sz w:val="19"/>
          <w:szCs w:val="19"/>
        </w:rPr>
        <w:tab/>
        <w:t>Percorsi per le competenze t</w:t>
      </w:r>
      <w:r w:rsidR="00B96A3C">
        <w:rPr>
          <w:rFonts w:ascii="Calibri" w:hAnsi="Calibri" w:cs="Calibri"/>
          <w:color w:val="000000"/>
          <w:sz w:val="19"/>
          <w:szCs w:val="19"/>
        </w:rPr>
        <w:t>rasversali e per l’orientamento</w:t>
      </w:r>
      <w:r w:rsidR="00090BBA">
        <w:rPr>
          <w:rFonts w:ascii="Calibri" w:hAnsi="Calibri" w:cs="Calibri"/>
          <w:color w:val="000000"/>
          <w:sz w:val="19"/>
          <w:szCs w:val="19"/>
        </w:rPr>
        <w:t xml:space="preserve"> (PCTO)</w:t>
      </w:r>
      <w:r w:rsidRPr="007B4864">
        <w:rPr>
          <w:rFonts w:ascii="Calibri" w:hAnsi="Calibri" w:cs="Calibri"/>
          <w:color w:val="000000"/>
          <w:sz w:val="19"/>
          <w:szCs w:val="19"/>
        </w:rPr>
        <w:t>................................................</w:t>
      </w:r>
      <w:r w:rsidR="00B96A3C">
        <w:rPr>
          <w:rFonts w:ascii="Calibri" w:hAnsi="Calibri" w:cs="Calibri"/>
          <w:color w:val="000000"/>
          <w:sz w:val="19"/>
          <w:szCs w:val="19"/>
        </w:rPr>
        <w:t>........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. </w:t>
      </w:r>
      <w:r w:rsidRPr="007B4864">
        <w:rPr>
          <w:rFonts w:ascii="Calibri" w:hAnsi="Calibri" w:cs="Calibri"/>
          <w:color w:val="000000"/>
          <w:sz w:val="19"/>
          <w:szCs w:val="19"/>
        </w:rPr>
        <w:tab/>
        <w:t xml:space="preserve">pag. </w:t>
      </w:r>
    </w:p>
    <w:p w14:paraId="0F7C0C38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1) Natura e caratteristiche dei percorsi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</w:p>
    <w:p w14:paraId="24ED8402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Competenze specifiche e trasversali acquisite dagli studenti</w:t>
      </w:r>
    </w:p>
    <w:p w14:paraId="46EDF507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3) Monte ore certificato per ogni studente</w:t>
      </w:r>
    </w:p>
    <w:p w14:paraId="27C63A80" w14:textId="58565F13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X.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Prima prova scritta d’Esame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 xml:space="preserve"> ...................................................................................................</w:t>
      </w:r>
      <w:r w:rsidR="00763EE8" w:rsidRPr="007B4864">
        <w:rPr>
          <w:rFonts w:ascii="Calibri" w:hAnsi="Calibri" w:cs="Calibri"/>
          <w:i/>
          <w:color w:val="000000"/>
          <w:sz w:val="19"/>
          <w:szCs w:val="19"/>
        </w:rPr>
        <w:t>................</w:t>
      </w:r>
      <w:r w:rsidR="00002DDC" w:rsidRPr="007B4864">
        <w:rPr>
          <w:rFonts w:ascii="Calibri" w:hAnsi="Calibri" w:cs="Calibri"/>
          <w:i/>
          <w:color w:val="000000"/>
          <w:sz w:val="19"/>
          <w:szCs w:val="19"/>
        </w:rPr>
        <w:t xml:space="preserve">    </w:t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FD6CCC" w:rsidRPr="007B4864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002DDC" w:rsidRPr="007B4864">
        <w:rPr>
          <w:rFonts w:ascii="Calibri" w:hAnsi="Calibri" w:cs="Calibri"/>
          <w:color w:val="000000"/>
          <w:sz w:val="19"/>
          <w:szCs w:val="19"/>
        </w:rPr>
        <w:t xml:space="preserve">  </w:t>
      </w:r>
    </w:p>
    <w:p w14:paraId="7ABF12D8" w14:textId="0036929B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1) Date di svolgimento</w:t>
      </w:r>
      <w:r w:rsidR="00787523">
        <w:rPr>
          <w:rFonts w:ascii="Calibri" w:hAnsi="Calibri" w:cs="Calibri"/>
          <w:color w:val="000000"/>
          <w:sz w:val="19"/>
          <w:szCs w:val="19"/>
        </w:rPr>
        <w:t xml:space="preserve"> delle simulazioni</w:t>
      </w:r>
    </w:p>
    <w:p w14:paraId="0F42DA37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Testi somministrati (allegato D)</w:t>
      </w:r>
    </w:p>
    <w:p w14:paraId="12BA1945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3) Indicatori per la valutazione declinati in descrittori di livello</w:t>
      </w:r>
    </w:p>
    <w:p w14:paraId="1E0A839C" w14:textId="49CAF6CA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XI.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Seconda prova scritta d’Esame: elementi utili e significativi per l’elaborazione delle tracce ………</w:t>
      </w:r>
      <w:r w:rsidR="00FD6CCC" w:rsidRPr="007B4864">
        <w:rPr>
          <w:rFonts w:ascii="Calibri" w:hAnsi="Calibri" w:cs="Calibri"/>
          <w:i/>
          <w:color w:val="000000"/>
          <w:sz w:val="19"/>
          <w:szCs w:val="19"/>
        </w:rPr>
        <w:t xml:space="preserve">……. .        </w:t>
      </w:r>
      <w:r w:rsidRPr="007B4864">
        <w:rPr>
          <w:rFonts w:ascii="Calibri" w:hAnsi="Calibri" w:cs="Calibri"/>
          <w:color w:val="000000"/>
          <w:sz w:val="19"/>
          <w:szCs w:val="19"/>
        </w:rPr>
        <w:t>pag.</w:t>
      </w:r>
      <w:r w:rsidR="00002DDC" w:rsidRPr="007B4864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49FF9634" w14:textId="77777777" w:rsidR="007B4864" w:rsidRPr="007B4864" w:rsidRDefault="00D77929" w:rsidP="00365AD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19"/>
          <w:szCs w:val="19"/>
        </w:rPr>
      </w:pPr>
      <w:r w:rsidRPr="007B4864">
        <w:rPr>
          <w:color w:val="000000"/>
          <w:sz w:val="19"/>
          <w:szCs w:val="19"/>
        </w:rPr>
        <w:t>Indicazioni per la definizione della seconda prova, in base a quanto descritto nei Quadri di riferimento</w:t>
      </w:r>
    </w:p>
    <w:p w14:paraId="6A3CEA08" w14:textId="5886492B" w:rsidR="006202BE" w:rsidRPr="007B4864" w:rsidRDefault="007B4864" w:rsidP="007B4864">
      <w:pPr>
        <w:pBdr>
          <w:top w:val="nil"/>
          <w:left w:val="nil"/>
          <w:bottom w:val="nil"/>
          <w:right w:val="nil"/>
          <w:between w:val="nil"/>
        </w:pBdr>
        <w:ind w:left="426" w:right="-284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 xml:space="preserve">        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 xml:space="preserve">allegati al DM </w:t>
      </w:r>
      <w:r w:rsidR="00787523">
        <w:rPr>
          <w:rFonts w:ascii="Calibri" w:hAnsi="Calibri" w:cs="Calibri"/>
          <w:color w:val="000000"/>
          <w:sz w:val="19"/>
          <w:szCs w:val="19"/>
        </w:rPr>
        <w:t>164 del 15/06/2022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e 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 xml:space="preserve"> al</w:t>
      </w:r>
      <w:r w:rsidR="00787523">
        <w:rPr>
          <w:rFonts w:ascii="Calibri" w:hAnsi="Calibri" w:cs="Calibri"/>
          <w:color w:val="000000"/>
          <w:sz w:val="19"/>
          <w:szCs w:val="19"/>
        </w:rPr>
        <w:t>la luce di quanto indicato nell’OM 45/2023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>: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   </w:t>
      </w:r>
    </w:p>
    <w:p w14:paraId="153AEA41" w14:textId="5FA5F821" w:rsidR="00EA35FD" w:rsidRPr="00EA35FD" w:rsidRDefault="00EA35FD" w:rsidP="00EA35F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right="-284"/>
        <w:rPr>
          <w:color w:val="000000"/>
          <w:sz w:val="19"/>
          <w:szCs w:val="19"/>
        </w:rPr>
      </w:pPr>
      <w:r w:rsidRPr="00EA35FD">
        <w:rPr>
          <w:color w:val="000000"/>
          <w:sz w:val="19"/>
          <w:szCs w:val="19"/>
        </w:rPr>
        <w:t xml:space="preserve">Nuclei </w:t>
      </w:r>
      <w:r w:rsidR="00D77929" w:rsidRPr="00EA35FD">
        <w:rPr>
          <w:color w:val="000000"/>
          <w:sz w:val="19"/>
          <w:szCs w:val="19"/>
        </w:rPr>
        <w:t xml:space="preserve">fondamentali </w:t>
      </w:r>
      <w:r w:rsidRPr="00EA35FD">
        <w:rPr>
          <w:color w:val="000000"/>
          <w:sz w:val="19"/>
          <w:szCs w:val="19"/>
        </w:rPr>
        <w:t xml:space="preserve">di indirizzo correlati alle competenze in uscita a </w:t>
      </w:r>
      <w:r w:rsidR="00D77929" w:rsidRPr="00EA35FD">
        <w:rPr>
          <w:color w:val="000000"/>
          <w:sz w:val="19"/>
          <w:szCs w:val="19"/>
        </w:rPr>
        <w:t xml:space="preserve">cui fare </w:t>
      </w:r>
      <w:r w:rsidRPr="00EA35FD">
        <w:rPr>
          <w:color w:val="000000"/>
          <w:sz w:val="19"/>
          <w:szCs w:val="19"/>
        </w:rPr>
        <w:t xml:space="preserve">particolare </w:t>
      </w:r>
      <w:r w:rsidR="00D77929" w:rsidRPr="00EA35FD">
        <w:rPr>
          <w:color w:val="000000"/>
          <w:sz w:val="19"/>
          <w:szCs w:val="19"/>
        </w:rPr>
        <w:t xml:space="preserve">riferimento nella </w:t>
      </w:r>
    </w:p>
    <w:p w14:paraId="3DEB290C" w14:textId="060E62A9" w:rsidR="006202BE" w:rsidRPr="00EA35FD" w:rsidRDefault="00D77929" w:rsidP="00EA35F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right="-284"/>
        <w:rPr>
          <w:color w:val="000000"/>
          <w:sz w:val="19"/>
          <w:szCs w:val="19"/>
        </w:rPr>
      </w:pPr>
      <w:r w:rsidRPr="00EA35FD">
        <w:rPr>
          <w:color w:val="000000"/>
          <w:sz w:val="19"/>
          <w:szCs w:val="19"/>
        </w:rPr>
        <w:t>stesura delle tracce</w:t>
      </w:r>
      <w:r w:rsidR="00EA35FD">
        <w:rPr>
          <w:color w:val="000000"/>
          <w:sz w:val="19"/>
          <w:szCs w:val="19"/>
        </w:rPr>
        <w:t xml:space="preserve"> e relative considerazioni</w:t>
      </w:r>
    </w:p>
    <w:p w14:paraId="6B525376" w14:textId="17C491E0" w:rsidR="006202BE" w:rsidRDefault="00787523" w:rsidP="007B4864">
      <w:pPr>
        <w:pBdr>
          <w:top w:val="nil"/>
          <w:left w:val="nil"/>
          <w:bottom w:val="nil"/>
          <w:right w:val="nil"/>
          <w:between w:val="nil"/>
        </w:pBdr>
        <w:ind w:left="709" w:right="-286" w:hanging="28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b</w:t>
      </w:r>
      <w:r w:rsidR="00D77929" w:rsidRPr="007B4864">
        <w:rPr>
          <w:rFonts w:ascii="Calibri" w:hAnsi="Calibri" w:cs="Calibri"/>
          <w:color w:val="000000"/>
          <w:sz w:val="19"/>
          <w:szCs w:val="19"/>
        </w:rPr>
        <w:t>) Indicatori per la valutazione declinati in descrittori di livello</w:t>
      </w:r>
      <w:r w:rsidR="00EA35FD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3B064724" w14:textId="1C2FE79C" w:rsidR="00787523" w:rsidRPr="007B4864" w:rsidRDefault="00787523" w:rsidP="007B4864">
      <w:pPr>
        <w:pBdr>
          <w:top w:val="nil"/>
          <w:left w:val="nil"/>
          <w:bottom w:val="nil"/>
          <w:right w:val="nil"/>
          <w:between w:val="nil"/>
        </w:pBdr>
        <w:ind w:left="709" w:right="-286" w:hanging="28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c) Materiali che possono essere messi a disposizione dei candidati per lo svolgimento della II prova  ……     pag.   </w:t>
      </w:r>
    </w:p>
    <w:p w14:paraId="199227F2" w14:textId="7FBBB46D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right="-28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Simulazioni della seconda prova scritta:</w:t>
      </w:r>
      <w:r w:rsidR="00EA35FD">
        <w:rPr>
          <w:rFonts w:ascii="Calibri" w:hAnsi="Calibri" w:cs="Calibri"/>
          <w:color w:val="000000"/>
          <w:sz w:val="19"/>
          <w:szCs w:val="19"/>
        </w:rPr>
        <w:t xml:space="preserve"> …………………………………………………………………………………………………….   pag.</w:t>
      </w:r>
    </w:p>
    <w:p w14:paraId="17133C2B" w14:textId="477C4BC8" w:rsidR="006202BE" w:rsidRPr="007B4864" w:rsidRDefault="00D77929" w:rsidP="007B48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Date di svolgimento</w:t>
      </w:r>
      <w:r w:rsidR="00EA35FD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57F7FB83" w14:textId="77777777" w:rsidR="006202BE" w:rsidRPr="007B4864" w:rsidRDefault="00D77929" w:rsidP="007B48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Testi somministrati (allegato E)</w:t>
      </w:r>
    </w:p>
    <w:p w14:paraId="3362CD4E" w14:textId="7134822F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8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XII.</w:t>
      </w:r>
      <w:r w:rsidRPr="007B4864">
        <w:rPr>
          <w:rFonts w:ascii="Calibri" w:hAnsi="Calibri" w:cs="Calibri"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>Colloquio d’Esame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  <w:r w:rsidRPr="007B4864">
        <w:rPr>
          <w:rFonts w:ascii="Calibri" w:hAnsi="Calibri" w:cs="Calibri"/>
          <w:i/>
          <w:color w:val="000000"/>
          <w:sz w:val="19"/>
          <w:szCs w:val="19"/>
        </w:rPr>
        <w:tab/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pag.    </w:t>
      </w:r>
    </w:p>
    <w:p w14:paraId="706B0545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1) Date di svolgimento delle simulazioni</w:t>
      </w:r>
    </w:p>
    <w:p w14:paraId="54B62366" w14:textId="77777777" w:rsidR="006202BE" w:rsidRPr="007B4864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2) Materiali per l’avvio del colloquio</w:t>
      </w:r>
    </w:p>
    <w:p w14:paraId="4F1A0E76" w14:textId="77777777" w:rsidR="00EA35FD" w:rsidRDefault="00D77929" w:rsidP="007B4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0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Tipologia dei materiali individuati e attinenti alle Linee guida per gli Istituti Tecnici e Professional</w:t>
      </w:r>
      <w:r w:rsidR="00EA35FD">
        <w:rPr>
          <w:rFonts w:ascii="Calibri" w:hAnsi="Calibri" w:cs="Calibri"/>
          <w:color w:val="000000"/>
          <w:sz w:val="19"/>
          <w:szCs w:val="19"/>
        </w:rPr>
        <w:t>i</w:t>
      </w:r>
      <w:r w:rsidRPr="007B4864">
        <w:rPr>
          <w:rFonts w:ascii="Calibri" w:hAnsi="Calibri" w:cs="Calibri"/>
          <w:color w:val="000000"/>
          <w:sz w:val="19"/>
          <w:szCs w:val="19"/>
        </w:rPr>
        <w:t>,</w:t>
      </w:r>
    </w:p>
    <w:p w14:paraId="7F86ADE2" w14:textId="77777777" w:rsidR="00EA35FD" w:rsidRDefault="00D77929" w:rsidP="00EA35F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 xml:space="preserve"> in base a quanto defin</w:t>
      </w:r>
      <w:r w:rsidR="00856FAE">
        <w:rPr>
          <w:rFonts w:ascii="Calibri" w:hAnsi="Calibri" w:cs="Calibri"/>
          <w:color w:val="000000"/>
          <w:sz w:val="19"/>
          <w:szCs w:val="19"/>
        </w:rPr>
        <w:t xml:space="preserve">ito dall’art. 22, c. </w:t>
      </w:r>
      <w:r w:rsidR="00787523">
        <w:rPr>
          <w:rFonts w:ascii="Calibri" w:hAnsi="Calibri" w:cs="Calibri"/>
          <w:color w:val="000000"/>
          <w:sz w:val="19"/>
          <w:szCs w:val="19"/>
        </w:rPr>
        <w:t>3</w:t>
      </w:r>
      <w:r w:rsidR="00856FAE">
        <w:rPr>
          <w:rFonts w:ascii="Calibri" w:hAnsi="Calibri" w:cs="Calibri"/>
          <w:color w:val="000000"/>
          <w:sz w:val="19"/>
          <w:szCs w:val="19"/>
        </w:rPr>
        <w:t xml:space="preserve"> dell’OM 45/2023</w:t>
      </w:r>
    </w:p>
    <w:p w14:paraId="3934F8E6" w14:textId="0EE197BC" w:rsidR="006202BE" w:rsidRPr="007B4864" w:rsidRDefault="00D77929" w:rsidP="00EA3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06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Esempi di materiali utilizzati nelle simulazioni (allegato F)</w:t>
      </w:r>
    </w:p>
    <w:p w14:paraId="403D638D" w14:textId="148D1ED2" w:rsidR="00B70593" w:rsidRDefault="00D77929" w:rsidP="007B4864">
      <w:pPr>
        <w:pBdr>
          <w:top w:val="nil"/>
          <w:left w:val="nil"/>
          <w:bottom w:val="nil"/>
          <w:right w:val="nil"/>
          <w:between w:val="nil"/>
        </w:pBdr>
        <w:ind w:left="426" w:hanging="283"/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color w:val="000000"/>
          <w:sz w:val="19"/>
          <w:szCs w:val="19"/>
        </w:rPr>
        <w:t>3) Indicatori per la valutazione declinati</w:t>
      </w:r>
      <w:r w:rsidR="00856FAE">
        <w:rPr>
          <w:rFonts w:ascii="Calibri" w:hAnsi="Calibri" w:cs="Calibri"/>
          <w:color w:val="000000"/>
          <w:sz w:val="19"/>
          <w:szCs w:val="19"/>
        </w:rPr>
        <w:t xml:space="preserve"> in descrittori di livello (OM 4</w:t>
      </w:r>
      <w:r w:rsidRPr="007B4864">
        <w:rPr>
          <w:rFonts w:ascii="Calibri" w:hAnsi="Calibri" w:cs="Calibri"/>
          <w:color w:val="000000"/>
          <w:sz w:val="19"/>
          <w:szCs w:val="19"/>
        </w:rPr>
        <w:t>5/202</w:t>
      </w:r>
      <w:r w:rsidR="00856FAE">
        <w:rPr>
          <w:rFonts w:ascii="Calibri" w:hAnsi="Calibri" w:cs="Calibri"/>
          <w:color w:val="000000"/>
          <w:sz w:val="19"/>
          <w:szCs w:val="19"/>
        </w:rPr>
        <w:t>3</w:t>
      </w:r>
      <w:r w:rsidRPr="007B4864">
        <w:rPr>
          <w:rFonts w:ascii="Calibri" w:hAnsi="Calibri" w:cs="Calibri"/>
          <w:color w:val="000000"/>
          <w:sz w:val="19"/>
          <w:szCs w:val="19"/>
        </w:rPr>
        <w:t xml:space="preserve"> – All. A)</w:t>
      </w:r>
    </w:p>
    <w:p w14:paraId="149AD710" w14:textId="114B90A6" w:rsidR="006202BE" w:rsidRPr="007B4864" w:rsidRDefault="00D77929" w:rsidP="00787523">
      <w:pPr>
        <w:rPr>
          <w:rFonts w:ascii="Calibri" w:hAnsi="Calibri" w:cs="Calibri"/>
          <w:color w:val="000000"/>
          <w:sz w:val="19"/>
          <w:szCs w:val="19"/>
        </w:rPr>
      </w:pPr>
      <w:r w:rsidRPr="007B4864">
        <w:rPr>
          <w:rFonts w:ascii="Calibri" w:hAnsi="Calibri" w:cs="Calibri"/>
          <w:b/>
          <w:color w:val="000000"/>
          <w:sz w:val="19"/>
          <w:szCs w:val="19"/>
        </w:rPr>
        <w:t>ALLEGATI</w:t>
      </w:r>
    </w:p>
    <w:tbl>
      <w:tblPr>
        <w:tblStyle w:val="a"/>
        <w:tblW w:w="1020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811"/>
      </w:tblGrid>
      <w:tr w:rsidR="00B70593" w:rsidRPr="007B4864" w14:paraId="25CD75EA" w14:textId="77777777" w:rsidTr="007B4864">
        <w:trPr>
          <w:jc w:val="center"/>
        </w:trPr>
        <w:tc>
          <w:tcPr>
            <w:tcW w:w="4390" w:type="dxa"/>
          </w:tcPr>
          <w:p w14:paraId="13394DB1" w14:textId="442F2CC1" w:rsidR="00B70593" w:rsidRPr="007B4864" w:rsidRDefault="00B70593" w:rsidP="00EA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B4864">
              <w:rPr>
                <w:rFonts w:ascii="Calibri" w:hAnsi="Calibri" w:cs="Calibri"/>
                <w:color w:val="000000"/>
                <w:sz w:val="19"/>
                <w:szCs w:val="19"/>
              </w:rPr>
              <w:t> Allegato A - Conoscenze, comp</w:t>
            </w:r>
            <w:r w:rsidR="00EA35F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etenze, capacità acquisite nell’ambito </w:t>
            </w:r>
            <w:r w:rsidR="00B962C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dei singoli insegnamenti</w:t>
            </w:r>
          </w:p>
        </w:tc>
        <w:tc>
          <w:tcPr>
            <w:tcW w:w="5811" w:type="dxa"/>
          </w:tcPr>
          <w:p w14:paraId="186640B7" w14:textId="696A0311" w:rsidR="00B70593" w:rsidRPr="007B4864" w:rsidRDefault="00B70593" w:rsidP="00B7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B486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Allegato E - Testi delle simulazioni della seconda prova scritta</w:t>
            </w:r>
          </w:p>
        </w:tc>
      </w:tr>
      <w:tr w:rsidR="00B70593" w:rsidRPr="007B4864" w14:paraId="5F6E4ECB" w14:textId="77777777" w:rsidTr="007B4864">
        <w:trPr>
          <w:jc w:val="center"/>
        </w:trPr>
        <w:tc>
          <w:tcPr>
            <w:tcW w:w="4390" w:type="dxa"/>
          </w:tcPr>
          <w:p w14:paraId="563145C8" w14:textId="2208F817" w:rsidR="00B70593" w:rsidRPr="007B4864" w:rsidRDefault="00B70593" w:rsidP="00B7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B4864">
              <w:rPr>
                <w:rFonts w:ascii="Calibri" w:hAnsi="Calibri" w:cs="Calibri"/>
                <w:color w:val="000000"/>
                <w:sz w:val="19"/>
                <w:szCs w:val="19"/>
              </w:rPr>
              <w:t> Allegato B - Contenuti</w:t>
            </w:r>
            <w:r w:rsidR="00B962C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dei singoli insegnamenti</w:t>
            </w:r>
          </w:p>
        </w:tc>
        <w:tc>
          <w:tcPr>
            <w:tcW w:w="5811" w:type="dxa"/>
          </w:tcPr>
          <w:p w14:paraId="3B4EF734" w14:textId="7F848561" w:rsidR="00B70593" w:rsidRPr="007B4864" w:rsidRDefault="00B70593" w:rsidP="00B7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B486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Allegato F - Esempi di materiali proposti nelle simulazioni del colloquio</w:t>
            </w:r>
          </w:p>
        </w:tc>
      </w:tr>
      <w:tr w:rsidR="006202BE" w:rsidRPr="007B4864" w14:paraId="2FE1646E" w14:textId="77777777" w:rsidTr="00BF4810">
        <w:trPr>
          <w:jc w:val="center"/>
        </w:trPr>
        <w:tc>
          <w:tcPr>
            <w:tcW w:w="4390" w:type="dxa"/>
          </w:tcPr>
          <w:p w14:paraId="25D1B7D6" w14:textId="77777777" w:rsidR="006202BE" w:rsidRPr="007B4864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B486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 Allegato C - Candidati con BES   </w:t>
            </w:r>
          </w:p>
        </w:tc>
        <w:tc>
          <w:tcPr>
            <w:tcW w:w="5811" w:type="dxa"/>
            <w:tcBorders>
              <w:bottom w:val="nil"/>
            </w:tcBorders>
          </w:tcPr>
          <w:p w14:paraId="79864A68" w14:textId="61E85822" w:rsidR="006202BE" w:rsidRPr="007B4864" w:rsidRDefault="00BF4810" w:rsidP="00BF481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AllegatI G</w:t>
            </w:r>
            <w:r w:rsidR="00D77929" w:rsidRPr="007B486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–</w:t>
            </w:r>
            <w:r w:rsidR="00D77929" w:rsidRPr="007B486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PFI studenti </w:t>
            </w:r>
          </w:p>
        </w:tc>
      </w:tr>
      <w:tr w:rsidR="00B70593" w:rsidRPr="007B4864" w14:paraId="4D13B2E8" w14:textId="77777777" w:rsidTr="00BF4810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14:paraId="0A712A55" w14:textId="5D9ADB92" w:rsidR="00B70593" w:rsidRPr="007B4864" w:rsidRDefault="00B70593" w:rsidP="00BF4810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</w:pBd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B486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Allegato D - Testi delle simulazioni della prima prova scritta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1A6AB" w14:textId="77777777" w:rsidR="00B70593" w:rsidRPr="007B4864" w:rsidRDefault="00B70593" w:rsidP="00BF481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39B627FD" w14:textId="609A38C2" w:rsidR="00787523" w:rsidRDefault="00787523">
      <w:pPr>
        <w:pBdr>
          <w:top w:val="nil"/>
          <w:left w:val="nil"/>
          <w:bottom w:val="nil"/>
          <w:right w:val="nil"/>
          <w:between w:val="nil"/>
        </w:pBdr>
        <w:tabs>
          <w:tab w:val="left" w:pos="1526"/>
          <w:tab w:val="right" w:pos="8363"/>
          <w:tab w:val="left" w:pos="8647"/>
          <w:tab w:val="right" w:pos="9498"/>
        </w:tabs>
        <w:rPr>
          <w:rFonts w:ascii="Calibri" w:hAnsi="Calibri" w:cs="Calibri"/>
          <w:color w:val="000000"/>
        </w:rPr>
      </w:pPr>
    </w:p>
    <w:p w14:paraId="17805E65" w14:textId="77777777" w:rsidR="00787523" w:rsidRDefault="0078752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7EA6D083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526"/>
          <w:tab w:val="right" w:pos="8363"/>
          <w:tab w:val="left" w:pos="8647"/>
          <w:tab w:val="right" w:pos="9498"/>
        </w:tabs>
        <w:rPr>
          <w:rFonts w:ascii="Calibri" w:hAnsi="Calibri" w:cs="Calibri"/>
          <w:color w:val="000000"/>
        </w:rPr>
      </w:pPr>
    </w:p>
    <w:p w14:paraId="1FC48289" w14:textId="10B0D249" w:rsidR="006202BE" w:rsidRPr="00EB54C6" w:rsidRDefault="00D77929" w:rsidP="00FD6C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I. OBIETTIVI GENERALI dell’INDIRIZZO di STUDIO: </w:t>
      </w:r>
      <w:r w:rsidRPr="00EB54C6">
        <w:rPr>
          <w:rFonts w:ascii="Calibri" w:hAnsi="Calibri" w:cs="Calibri"/>
          <w:b/>
          <w:i/>
          <w:color w:val="000000"/>
        </w:rPr>
        <w:tab/>
      </w:r>
      <w:r w:rsidRPr="00EB54C6">
        <w:rPr>
          <w:rFonts w:ascii="Calibri" w:hAnsi="Calibri" w:cs="Calibri"/>
          <w:b/>
          <w:color w:val="000000"/>
        </w:rPr>
        <w:t xml:space="preserve">Indirizzo </w:t>
      </w:r>
      <w:r w:rsidR="002D4D5E">
        <w:rPr>
          <w:rFonts w:ascii="Calibri" w:hAnsi="Calibri" w:cs="Calibri"/>
          <w:b/>
          <w:color w:val="000000"/>
        </w:rPr>
        <w:t>Servizi per la sanità e l’assistenza sociale</w:t>
      </w:r>
    </w:p>
    <w:p w14:paraId="50D0744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BD1C775" w14:textId="4B6B11DF" w:rsidR="001B37D1" w:rsidRDefault="00D779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EB54C6">
        <w:rPr>
          <w:rFonts w:ascii="Calibri" w:hAnsi="Calibri" w:cs="Calibri"/>
          <w:b/>
          <w:color w:val="000000"/>
        </w:rPr>
        <w:t>1)</w:t>
      </w:r>
      <w:r w:rsidR="001B37D1">
        <w:rPr>
          <w:rFonts w:ascii="Calibri" w:hAnsi="Calibri" w:cs="Calibri"/>
          <w:b/>
          <w:color w:val="000000"/>
        </w:rPr>
        <w:t xml:space="preserve"> Quadro orario</w:t>
      </w:r>
    </w:p>
    <w:p w14:paraId="65996E7A" w14:textId="28BEF759" w:rsidR="001B37D1" w:rsidRDefault="001B37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1B37D1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4123D30B" wp14:editId="1664324D">
            <wp:extent cx="6026460" cy="3791145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6460" cy="37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0AA7" w14:textId="77777777" w:rsidR="00B70593" w:rsidRDefault="00B70593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6809653D" w14:textId="621B4647" w:rsidR="006202BE" w:rsidRPr="00EB54C6" w:rsidRDefault="001B37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2)</w:t>
      </w:r>
      <w:r w:rsidR="00D77929" w:rsidRPr="00EB54C6">
        <w:rPr>
          <w:rFonts w:ascii="Calibri" w:hAnsi="Calibri" w:cs="Calibri"/>
          <w:b/>
          <w:color w:val="000000"/>
        </w:rPr>
        <w:t xml:space="preserve"> Il profilo educativo, culturale e professionale     </w:t>
      </w:r>
    </w:p>
    <w:p w14:paraId="4B7DBDC2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0"/>
        <w:tblW w:w="103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202BE" w:rsidRPr="00EB54C6" w14:paraId="0A3AA99A" w14:textId="77777777" w:rsidTr="009E6E9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8B29" w14:textId="77777777" w:rsidR="00752D32" w:rsidRPr="001B37D1" w:rsidRDefault="00752D32" w:rsidP="001B37D1">
            <w:pPr>
              <w:ind w:right="-104"/>
            </w:pPr>
            <w:r w:rsidRPr="001B37D1">
              <w:rPr>
                <w:rFonts w:ascii="Calibri" w:eastAsia="Calibri" w:hAnsi="Calibri" w:cs="Calibri"/>
                <w:color w:val="0C0C0C"/>
              </w:rPr>
              <w:t xml:space="preserve">L’indirizzo di studi fa riferimento alle seguenti attività, contraddistinte dai codici ATECO adottati dall’Istituto nazionale di statistica per le rilevazioni statistiche nazionali di carattere economico e esplicitati a livello di Sezione e correlate Divisioni: </w:t>
            </w:r>
          </w:p>
          <w:p w14:paraId="0AC866E2" w14:textId="77777777" w:rsidR="00752D32" w:rsidRPr="001B37D1" w:rsidRDefault="00752D32" w:rsidP="001B37D1">
            <w:pPr>
              <w:ind w:left="927" w:hanging="10"/>
            </w:pPr>
            <w:r w:rsidRPr="001B37D1">
              <w:rPr>
                <w:rFonts w:ascii="Calibri" w:eastAsia="Calibri" w:hAnsi="Calibri" w:cs="Calibri"/>
                <w:b/>
                <w:color w:val="0C0C0C"/>
              </w:rPr>
              <w:t xml:space="preserve">Q - SANITÀ E ASSISTENZA SOCIALE </w:t>
            </w:r>
          </w:p>
          <w:p w14:paraId="6B72E8D4" w14:textId="16A65D5B" w:rsidR="00752D32" w:rsidRPr="001B37D1" w:rsidRDefault="00752D32" w:rsidP="001B37D1">
            <w:pPr>
              <w:tabs>
                <w:tab w:val="center" w:pos="917"/>
                <w:tab w:val="center" w:pos="2584"/>
              </w:tabs>
            </w:pPr>
            <w:r w:rsidRPr="001B37D1">
              <w:rPr>
                <w:rFonts w:ascii="Calibri" w:eastAsia="Calibri" w:hAnsi="Calibri" w:cs="Calibri"/>
                <w:color w:val="000000"/>
              </w:rPr>
              <w:tab/>
            </w:r>
            <w:r w:rsidRPr="001B37D1">
              <w:rPr>
                <w:rFonts w:ascii="Calibri" w:eastAsia="Calibri" w:hAnsi="Calibri" w:cs="Calibri"/>
                <w:b/>
                <w:color w:val="0C0C0C"/>
              </w:rPr>
              <w:t xml:space="preserve">  </w:t>
            </w:r>
            <w:r w:rsidRPr="001B37D1">
              <w:rPr>
                <w:rFonts w:ascii="Calibri" w:eastAsia="Calibri" w:hAnsi="Calibri" w:cs="Calibri"/>
                <w:b/>
                <w:color w:val="0C0C0C"/>
              </w:rPr>
              <w:tab/>
              <w:t xml:space="preserve">    Q - 87 SERVIZI DI ASSISTENZA SOCIALE RESIDENZIALE </w:t>
            </w:r>
          </w:p>
          <w:p w14:paraId="325B026E" w14:textId="1F62C169" w:rsidR="00752D32" w:rsidRPr="001B37D1" w:rsidRDefault="00752D32" w:rsidP="001B37D1">
            <w:pPr>
              <w:tabs>
                <w:tab w:val="center" w:pos="917"/>
                <w:tab w:val="center" w:pos="3364"/>
              </w:tabs>
            </w:pPr>
            <w:r w:rsidRPr="001B37D1">
              <w:rPr>
                <w:rFonts w:ascii="Calibri" w:eastAsia="Calibri" w:hAnsi="Calibri" w:cs="Calibri"/>
                <w:color w:val="000000"/>
              </w:rPr>
              <w:tab/>
            </w:r>
            <w:r w:rsidR="00396ED2">
              <w:rPr>
                <w:rFonts w:ascii="Calibri" w:eastAsia="Calibri" w:hAnsi="Calibri" w:cs="Calibri"/>
                <w:b/>
                <w:color w:val="0C0C0C"/>
              </w:rPr>
              <w:t xml:space="preserve">                           </w:t>
            </w:r>
            <w:r w:rsidRPr="001B37D1">
              <w:rPr>
                <w:rFonts w:ascii="Calibri" w:eastAsia="Calibri" w:hAnsi="Calibri" w:cs="Calibri"/>
                <w:b/>
                <w:color w:val="0C0C0C"/>
              </w:rPr>
              <w:t xml:space="preserve">Q - 88 ASSISTENZA SOCIALE NON RESIDENZIALE </w:t>
            </w:r>
          </w:p>
          <w:p w14:paraId="0603280F" w14:textId="6E7FABEE" w:rsidR="00083A42" w:rsidRPr="001B37D1" w:rsidRDefault="00083A42" w:rsidP="001B37D1">
            <w:pPr>
              <w:ind w:right="-104"/>
            </w:pPr>
            <w:r w:rsidRPr="001B37D1">
              <w:rPr>
                <w:rFonts w:ascii="Calibri" w:eastAsia="Calibri" w:hAnsi="Calibri" w:cs="Calibri"/>
                <w:color w:val="0C0C0C"/>
              </w:rPr>
              <w:t>Il diplomato dell’indirizzo dei “</w:t>
            </w:r>
            <w:r w:rsidRPr="001B37D1">
              <w:rPr>
                <w:rFonts w:ascii="Calibri" w:eastAsia="Calibri" w:hAnsi="Calibri" w:cs="Calibri"/>
                <w:b/>
                <w:color w:val="0C0C0C"/>
              </w:rPr>
              <w:t>Servizi per la sanità e l’assistenza sociale</w:t>
            </w:r>
            <w:r w:rsidRPr="001B37D1">
              <w:rPr>
                <w:rFonts w:ascii="Calibri" w:eastAsia="Calibri" w:hAnsi="Calibri" w:cs="Calibri"/>
                <w:color w:val="0C0C0C"/>
              </w:rPr>
              <w:t xml:space="preserve">” possiede specifiche competenze utili a co-progettare, organizzare ed attuare, con diversi livelli di autonomia e responsabilità, interventi atti a rispondere alle esigenze sociali e sanitarie di singoli, gruppi e comunità, finalizzati alla socializzazione, all’integrazione, alla promozione del benessere bio-psico-sociale, dell’assistenza e della salute in tutti gli ambiti in cui essi si attuino e/o siano richiesti. Realizza attività di supporto sociale e assistenziale per rispondere ai bisogni delle persone in ogni fase della vita, accompagnandole e coadiuvandole nell’attuazione del progetto personalizzato, coinvolgendo sia l’utente che le reti informali e territoriali.  </w:t>
            </w:r>
          </w:p>
          <w:p w14:paraId="5DFE4540" w14:textId="1988BD9A" w:rsidR="00083A42" w:rsidRPr="001B37D1" w:rsidRDefault="00D77929" w:rsidP="001B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</w:rPr>
            </w:pPr>
            <w:r w:rsidRPr="001B37D1">
              <w:rPr>
                <w:rFonts w:ascii="Calibri" w:hAnsi="Calibri" w:cs="Calibri"/>
              </w:rPr>
              <w:t>Gli studenti a conclusione del percorso format</w:t>
            </w:r>
            <w:r w:rsidR="00FD6CCC" w:rsidRPr="001B37D1">
              <w:rPr>
                <w:rFonts w:ascii="Calibri" w:hAnsi="Calibri" w:cs="Calibri"/>
              </w:rPr>
              <w:t>ivo di studio, sono in grado di</w:t>
            </w:r>
            <w:r w:rsidRPr="001B37D1">
              <w:rPr>
                <w:rFonts w:ascii="Calibri" w:hAnsi="Calibri" w:cs="Calibri"/>
              </w:rPr>
              <w:t>:</w:t>
            </w:r>
            <w:r w:rsidR="00396ED2">
              <w:rPr>
                <w:rFonts w:ascii="Calibri" w:hAnsi="Calibri" w:cs="Calibri"/>
              </w:rPr>
              <w:t xml:space="preserve"> </w:t>
            </w:r>
          </w:p>
          <w:p w14:paraId="320DD2CD" w14:textId="77777777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57"/>
              <w:jc w:val="both"/>
              <w:rPr>
                <w:sz w:val="20"/>
                <w:szCs w:val="20"/>
              </w:rPr>
            </w:pPr>
            <w:r w:rsidRPr="001B37D1">
              <w:rPr>
                <w:sz w:val="20"/>
                <w:szCs w:val="20"/>
              </w:rPr>
              <w:t>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</w:t>
            </w:r>
          </w:p>
          <w:p w14:paraId="02E6084C" w14:textId="77777777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49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>Partecipare e cooperare nei gruppi di lavoro e nelle équipe multi-professionali in diversi contesti organizzativi /lavorativi.</w:t>
            </w:r>
          </w:p>
          <w:p w14:paraId="66C8B90C" w14:textId="77777777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49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 xml:space="preserve">Facilitare la comunicazione tra persone e gruppi, anche di culture e contesti diversi, adottando modalità comunicative e relazionali adeguate ai diversi ambiti professionali e alle diverse tipologie di utenza </w:t>
            </w:r>
          </w:p>
          <w:p w14:paraId="335CB979" w14:textId="789AD420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49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 xml:space="preserve">Prendersi cura e collaborare al soddisfacimento dei bisogni di base di bambini, persone con disabilità, anziani nell’espletamento delle più comuni attività quotidiane </w:t>
            </w:r>
          </w:p>
          <w:p w14:paraId="1C635327" w14:textId="77777777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49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</w:t>
            </w:r>
          </w:p>
          <w:p w14:paraId="3A5D5F20" w14:textId="77777777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49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 xml:space="preserve"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 </w:t>
            </w:r>
          </w:p>
          <w:p w14:paraId="728C9828" w14:textId="71573A1D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49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 xml:space="preserve">Gestire azioni di informazione e di orientamento dell’utente per facilitare l’accessibilità e la fruizione autonoma dei servizi pubblici e privati presenti sul territorio </w:t>
            </w:r>
          </w:p>
          <w:p w14:paraId="260DDE34" w14:textId="115FF0F0" w:rsidR="00083A4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>Realizzare, in autonomia o in collaborazione con altre figure professionali, attività educative, di animazione sociale, ludiche e culturali adeguate ai diversi contesti e ai diversi bisogni</w:t>
            </w:r>
          </w:p>
          <w:p w14:paraId="23DEAEBF" w14:textId="77777777" w:rsidR="00752D32" w:rsidRPr="001B37D1" w:rsidRDefault="00083A4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>Realizzare, in collaborazione con altre figure professionali, azioni a sostegno e a tutela della persona con fragilità e/o disabilità e della sua famiglia, per favorire l’integrazione e migliorare o salvaguardare  la qualità della vita</w:t>
            </w:r>
          </w:p>
          <w:p w14:paraId="18838238" w14:textId="2E9BA391" w:rsidR="00752D32" w:rsidRPr="001B37D1" w:rsidRDefault="00752D32" w:rsidP="00365AD1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57"/>
              <w:jc w:val="both"/>
              <w:rPr>
                <w:sz w:val="20"/>
                <w:szCs w:val="20"/>
              </w:rPr>
            </w:pPr>
            <w:r w:rsidRPr="001B37D1">
              <w:rPr>
                <w:rFonts w:eastAsia="Calibri"/>
                <w:color w:val="0C0C0C"/>
                <w:sz w:val="20"/>
                <w:szCs w:val="20"/>
              </w:rPr>
              <w:t xml:space="preserve"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 </w:t>
            </w:r>
          </w:p>
          <w:p w14:paraId="17509A43" w14:textId="6954A704" w:rsidR="006202BE" w:rsidRPr="00EB54C6" w:rsidRDefault="00D77929" w:rsidP="001B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</w:rPr>
            </w:pPr>
            <w:r w:rsidRPr="001B37D1">
              <w:rPr>
                <w:rFonts w:ascii="Calibri" w:hAnsi="Calibri" w:cs="Calibri"/>
              </w:rPr>
              <w:t xml:space="preserve">L’Indirizzo dei servizi socio sanitari si caratterizza per un'offerta formativa che ha come sfondo i servizi alla persona e territoriali . Le </w:t>
            </w:r>
            <w:r w:rsidR="001B37D1" w:rsidRPr="001B37D1">
              <w:rPr>
                <w:rFonts w:ascii="Calibri" w:hAnsi="Calibri" w:cs="Calibri"/>
              </w:rPr>
              <w:t>varie discipline</w:t>
            </w:r>
            <w:r w:rsidRPr="001B37D1">
              <w:rPr>
                <w:rFonts w:ascii="Calibri" w:hAnsi="Calibri" w:cs="Calibri"/>
              </w:rPr>
              <w:t xml:space="preserve"> si connotano per l’approccio di tipo sistemico e integrato dei loro contenuti che vanno quindi sempre letti nel loro insieme. Un simile approccio persegue anche l’obiettivo di rendere gli apprendimenti più efficaci e duraturi perché basati su una didattica che parte dalla osservazione del reale, essenziale per affrontare professionalmente le problematiche delle discipline in prospettiva dinamica.</w:t>
            </w:r>
            <w:r w:rsidR="001B37D1" w:rsidRPr="001B37D1">
              <w:rPr>
                <w:rFonts w:ascii="Calibri" w:hAnsi="Calibri" w:cs="Calibri"/>
              </w:rPr>
              <w:t>. Tale modalità</w:t>
            </w:r>
            <w:r w:rsidRPr="001B37D1">
              <w:rPr>
                <w:rFonts w:ascii="Calibri" w:hAnsi="Calibri" w:cs="Calibri"/>
              </w:rPr>
              <w:t xml:space="preserve"> consente anche di sviluppare l’educazione alla imprenditorialità sociale e di sostenere i giovani nelle loro scelte di studio e professionali. Le competenze imprenditoriali a carattere sociale , infatti, sono considerate motore di innovazione, competitività, crescita e la loro acquisizione consente una visione orientata al cambiamento ,all’iniziativa, alla creatività, alla mobilità geografica e professionale, nonché all’assunzione di comportamenti socialmente responsabili che mettono gli studenti in grado di organizzare il proprio futuro tenendo conto dei processi in atto. A queste finalità concorre la particolare impostazione data nel quinto anno all’attività didattica che è tesa ad approfondire e arricchire il metodo dei casi e che consente di favorire l’autonomia scolastica e di stimolare negli studenti autonomia elaborativa, capacità di ricerca, abitudine a produrre in gruppo, uso di strumenti efficaci nel rappresentare e comunicare i risultati del</w:t>
            </w:r>
            <w:r w:rsidR="00FD6CCC" w:rsidRPr="001B37D1">
              <w:rPr>
                <w:rFonts w:ascii="Calibri" w:hAnsi="Calibri" w:cs="Calibri"/>
              </w:rPr>
              <w:t xml:space="preserve"> pr</w:t>
            </w:r>
            <w:r w:rsidRPr="001B37D1">
              <w:rPr>
                <w:rFonts w:ascii="Calibri" w:hAnsi="Calibri" w:cs="Calibri"/>
              </w:rPr>
              <w:t>oprio lavoro.</w:t>
            </w:r>
            <w:r w:rsidRPr="00EB54C6">
              <w:rPr>
                <w:rFonts w:ascii="Calibri" w:hAnsi="Calibri" w:cs="Calibri"/>
              </w:rPr>
              <w:t xml:space="preserve">  </w:t>
            </w:r>
            <w:r w:rsidRPr="00EB54C6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07892156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8C7DAEC" w14:textId="77777777" w:rsidR="00B70593" w:rsidRDefault="00B70593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2D0900C" w14:textId="04E42097" w:rsidR="006202BE" w:rsidRPr="00EB54C6" w:rsidRDefault="002D4D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3</w:t>
      </w:r>
      <w:r w:rsidR="00D77929" w:rsidRPr="00EB54C6">
        <w:rPr>
          <w:rFonts w:ascii="Calibri" w:hAnsi="Calibri" w:cs="Calibri"/>
          <w:b/>
          <w:color w:val="000000"/>
        </w:rPr>
        <w:t xml:space="preserve">) Risultati di apprendimento comuni a tutti i percorsi degli  </w:t>
      </w:r>
      <w:r w:rsidR="00FD6CCC" w:rsidRPr="00EB54C6">
        <w:rPr>
          <w:rFonts w:ascii="Calibri" w:hAnsi="Calibri" w:cs="Calibri"/>
          <w:b/>
          <w:color w:val="000000"/>
        </w:rPr>
        <w:t>Istituti Professionali</w:t>
      </w:r>
    </w:p>
    <w:p w14:paraId="0632F1D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1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6202BE" w:rsidRPr="00EB54C6" w14:paraId="67E84028" w14:textId="77777777" w:rsidTr="009E6E9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631B" w14:textId="33E99C72" w:rsidR="00763EE8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EB54C6">
              <w:rPr>
                <w:rFonts w:ascii="Calibri" w:hAnsi="Calibri" w:cs="Calibri"/>
              </w:rPr>
              <w:t>A conclusione dei percorsi degli Istituti professionali, gli studenti - attraverso lo studio, le esperienze operative di laboratorio e in contesti reali, la disponibilità al confronto e al lavoro cooperativo, la valorizzazione della loro creatività ed autonomia – sono in grado di:</w:t>
            </w:r>
          </w:p>
          <w:p w14:paraId="428B2CB4" w14:textId="56576EBC" w:rsidR="00752D32" w:rsidRPr="00752D32" w:rsidRDefault="00D77929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</w:pPr>
            <w:r w:rsidRPr="00EB54C6">
              <w:rPr>
                <w:sz w:val="20"/>
                <w:szCs w:val="20"/>
              </w:rPr>
              <w:t xml:space="preserve">agire </w:t>
            </w:r>
            <w:r w:rsidR="00752D32">
              <w:rPr>
                <w:sz w:val="20"/>
                <w:szCs w:val="20"/>
              </w:rPr>
              <w:t>in base ad un sistema di valori,</w:t>
            </w:r>
            <w:r w:rsidR="00110C89">
              <w:rPr>
                <w:sz w:val="20"/>
                <w:szCs w:val="20"/>
              </w:rPr>
              <w:t xml:space="preserve"> </w:t>
            </w:r>
            <w:r w:rsidRPr="00EB54C6">
              <w:rPr>
                <w:sz w:val="20"/>
                <w:szCs w:val="20"/>
              </w:rPr>
              <w:t>coerenti con i principi della Costituzione, a partire dai quali saper valutare fatti e ispirare i propri comportamenti personali e sociali</w:t>
            </w:r>
            <w:r w:rsidR="00752D32">
              <w:rPr>
                <w:sz w:val="20"/>
                <w:szCs w:val="20"/>
              </w:rPr>
              <w:t xml:space="preserve"> </w:t>
            </w:r>
          </w:p>
          <w:p w14:paraId="7DA29660" w14:textId="77777777" w:rsidR="009D1827" w:rsidRPr="00396ED2" w:rsidRDefault="00752D32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Utilizzare il patrimonio lessicale ed espressivo della lingua italiana secondo le esigenze comunicative nei vari contesti: sociali, culturali, scientifici, economici, tecnologici e professionali </w:t>
            </w:r>
          </w:p>
          <w:p w14:paraId="760366BC" w14:textId="77777777" w:rsidR="009D1827" w:rsidRPr="00396ED2" w:rsidRDefault="009D1827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Riconoscere gli aspetti geografici, ecologici, territoriali, dell’ambiente naturale ed antropico, le connessioni con le strutture demografiche, economiche, sociali, culturali e le trasformazioni intervenute nel corso del tempo </w:t>
            </w:r>
          </w:p>
          <w:p w14:paraId="1C6FB804" w14:textId="77777777" w:rsidR="009D1827" w:rsidRPr="00396ED2" w:rsidRDefault="009D1827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14:paraId="52D1C940" w14:textId="77777777" w:rsidR="00396ED2" w:rsidRPr="00396ED2" w:rsidRDefault="009D1827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Utilizzare i linguaggi settoriali delle lingue straniere previste dai percorsi di studio per interagire in diversi ambiti e contesti di studio e di lavoro  </w:t>
            </w:r>
          </w:p>
          <w:p w14:paraId="5BF42483" w14:textId="77777777" w:rsidR="00396ED2" w:rsidRPr="00396ED2" w:rsidRDefault="00396ED2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Riconoscere il valore e le potenzialità dei beni artistici e ambientali </w:t>
            </w:r>
          </w:p>
          <w:p w14:paraId="062C75DA" w14:textId="77777777" w:rsidR="00396ED2" w:rsidRPr="00396ED2" w:rsidRDefault="00396ED2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Individuare ed utilizzare le moderne forme di comunicazione visiva e multimediale, anche con riferimento alle strategie espressive e agli strumenti tecnici della comunicazione in rete; </w:t>
            </w:r>
          </w:p>
          <w:p w14:paraId="7180B92E" w14:textId="77777777" w:rsidR="00396ED2" w:rsidRPr="00396ED2" w:rsidRDefault="00396ED2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>Utilizzare le reti e gli strumenti informatici nelle attività di studio, ricerca e approfondimento</w:t>
            </w:r>
          </w:p>
          <w:p w14:paraId="5BE7D521" w14:textId="045F78E7" w:rsidR="006202BE" w:rsidRPr="00396ED2" w:rsidRDefault="00396ED2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343" w:hanging="284"/>
              <w:rPr>
                <w:sz w:val="20"/>
                <w:szCs w:val="20"/>
              </w:rPr>
            </w:pPr>
            <w:r w:rsidRPr="00396ED2">
              <w:rPr>
                <w:sz w:val="20"/>
                <w:szCs w:val="20"/>
              </w:rPr>
              <w:t xml:space="preserve">Riconoscere i principali aspetti comunicativi, culturali e relazionali dell’espressività corporea ed esercitare in modo efficace la pratica sportiva per il benessere individuale e collettivo </w:t>
            </w:r>
          </w:p>
        </w:tc>
      </w:tr>
    </w:tbl>
    <w:p w14:paraId="53F23152" w14:textId="396C4303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ind w:left="198"/>
        <w:jc w:val="both"/>
        <w:rPr>
          <w:rFonts w:ascii="Calibri" w:hAnsi="Calibri" w:cs="Calibri"/>
          <w:color w:val="000000"/>
        </w:rPr>
      </w:pPr>
    </w:p>
    <w:p w14:paraId="0953AE93" w14:textId="4334B02C" w:rsidR="00A35C35" w:rsidRPr="00EB54C6" w:rsidRDefault="00A35C35">
      <w:pPr>
        <w:pBdr>
          <w:top w:val="nil"/>
          <w:left w:val="nil"/>
          <w:bottom w:val="nil"/>
          <w:right w:val="nil"/>
          <w:between w:val="nil"/>
        </w:pBdr>
        <w:ind w:left="198"/>
        <w:jc w:val="both"/>
        <w:rPr>
          <w:rFonts w:ascii="Calibri" w:hAnsi="Calibri" w:cs="Calibri"/>
          <w:color w:val="000000"/>
        </w:rPr>
      </w:pPr>
    </w:p>
    <w:p w14:paraId="57576857" w14:textId="07179F51" w:rsidR="009E6E9D" w:rsidRDefault="009E6E9D">
      <w:pPr>
        <w:pBdr>
          <w:top w:val="nil"/>
          <w:left w:val="nil"/>
          <w:bottom w:val="nil"/>
          <w:right w:val="nil"/>
          <w:between w:val="nil"/>
        </w:pBdr>
        <w:ind w:left="198"/>
        <w:jc w:val="both"/>
        <w:rPr>
          <w:rFonts w:ascii="Calibri" w:hAnsi="Calibri" w:cs="Calibri"/>
          <w:color w:val="000000"/>
        </w:rPr>
      </w:pPr>
    </w:p>
    <w:p w14:paraId="30478ED0" w14:textId="77777777" w:rsidR="00493253" w:rsidRPr="00EB54C6" w:rsidRDefault="00493253">
      <w:pPr>
        <w:pBdr>
          <w:top w:val="nil"/>
          <w:left w:val="nil"/>
          <w:bottom w:val="nil"/>
          <w:right w:val="nil"/>
          <w:between w:val="nil"/>
        </w:pBdr>
        <w:ind w:left="198"/>
        <w:jc w:val="both"/>
        <w:rPr>
          <w:rFonts w:ascii="Calibri" w:hAnsi="Calibri" w:cs="Calibri"/>
          <w:color w:val="000000"/>
        </w:rPr>
      </w:pPr>
    </w:p>
    <w:p w14:paraId="01DADAE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49B9EB3" w14:textId="77777777" w:rsidR="00493253" w:rsidRPr="00EB54C6" w:rsidRDefault="00D77929" w:rsidP="00BA5FC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II. OBIETTIVI EDUCATIVO-COMPORTAMENTALI TRASVERSALI</w:t>
      </w:r>
      <w:r w:rsidR="00493253">
        <w:rPr>
          <w:rFonts w:ascii="Calibri" w:hAnsi="Calibri" w:cs="Calibri"/>
          <w:b/>
          <w:color w:val="000000"/>
        </w:rPr>
        <w:t xml:space="preserve"> </w:t>
      </w:r>
      <w:r w:rsidR="00493253" w:rsidRPr="00EB54C6">
        <w:rPr>
          <w:rFonts w:ascii="Calibri" w:hAnsi="Calibri" w:cs="Calibri"/>
          <w:b/>
          <w:color w:val="000000"/>
        </w:rPr>
        <w:t>raggiunti rispetto alla programmazione iniziale</w:t>
      </w:r>
    </w:p>
    <w:p w14:paraId="553DE233" w14:textId="2E746650" w:rsidR="006202BE" w:rsidRDefault="006202BE" w:rsidP="00BA5FCA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  <w:between w:val="nil"/>
        </w:pBdr>
        <w:jc w:val="both"/>
        <w:rPr>
          <w:rFonts w:ascii="Calibri" w:hAnsi="Calibri" w:cs="Calibri"/>
          <w:b/>
          <w:color w:val="000000"/>
        </w:rPr>
      </w:pPr>
    </w:p>
    <w:p w14:paraId="37CDDE8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hAnsi="Calibri" w:cs="Calibri"/>
          <w:color w:val="000000"/>
        </w:rPr>
      </w:pPr>
    </w:p>
    <w:tbl>
      <w:tblPr>
        <w:tblStyle w:val="a3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202BE" w:rsidRPr="00EB54C6" w14:paraId="16B568D6" w14:textId="77777777" w:rsidTr="00A35C35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EF49" w14:textId="62688702" w:rsidR="006202BE" w:rsidRPr="00EB54C6" w:rsidRDefault="006202BE" w:rsidP="00365AD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284"/>
              <w:rPr>
                <w:sz w:val="20"/>
                <w:szCs w:val="20"/>
              </w:rPr>
            </w:pPr>
          </w:p>
        </w:tc>
      </w:tr>
    </w:tbl>
    <w:p w14:paraId="48839EC1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hAnsi="Calibri" w:cs="Calibri"/>
          <w:color w:val="000000"/>
        </w:rPr>
      </w:pPr>
    </w:p>
    <w:p w14:paraId="71CD5BD9" w14:textId="7DD1CC30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III. OBIETTIVI EDUCATIVO-COGNITIVI TRASVERSALI</w:t>
      </w:r>
      <w:r w:rsidR="00110C89">
        <w:rPr>
          <w:rFonts w:ascii="Calibri" w:hAnsi="Calibri" w:cs="Calibri"/>
          <w:b/>
          <w:color w:val="000000"/>
        </w:rPr>
        <w:t xml:space="preserve"> </w:t>
      </w:r>
      <w:r w:rsidRPr="00EB54C6">
        <w:rPr>
          <w:rFonts w:ascii="Calibri" w:hAnsi="Calibri" w:cs="Calibri"/>
          <w:b/>
          <w:color w:val="000000"/>
        </w:rPr>
        <w:tab/>
        <w:t>raggiunti rispetto alla programmazione iniziale</w:t>
      </w:r>
    </w:p>
    <w:p w14:paraId="18286A5D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4"/>
        <w:tblW w:w="104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6202BE" w:rsidRPr="00EB54C6" w14:paraId="4DB3B8D6" w14:textId="77777777" w:rsidTr="009E6E9D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0F3" w14:textId="2F1722B7" w:rsidR="006202BE" w:rsidRPr="00EB54C6" w:rsidRDefault="006202BE" w:rsidP="00365AD1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35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896A8B2" w14:textId="401A77D5" w:rsidR="00CC6569" w:rsidRPr="00EB54C6" w:rsidRDefault="00CC65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6D29E77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IV. </w:t>
      </w:r>
      <w:r w:rsidRPr="00EB54C6">
        <w:rPr>
          <w:rFonts w:ascii="Calibri" w:hAnsi="Calibri" w:cs="Calibri"/>
          <w:b/>
          <w:color w:val="000000"/>
        </w:rPr>
        <w:tab/>
        <w:t>PRESENTAZIONE SINTETICA della CLASSE</w:t>
      </w:r>
    </w:p>
    <w:p w14:paraId="791600FC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5C30C7DE" w14:textId="4321C062" w:rsidR="006202BE" w:rsidRDefault="00D77929" w:rsidP="00365AD1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103CD">
        <w:rPr>
          <w:b/>
          <w:color w:val="000000"/>
        </w:rPr>
        <w:t>Formazione del Consiglio di Classe nel corso del triennio</w:t>
      </w:r>
    </w:p>
    <w:tbl>
      <w:tblPr>
        <w:tblStyle w:val="Grigliatabella"/>
        <w:tblW w:w="10365" w:type="dxa"/>
        <w:tblLook w:val="04A0" w:firstRow="1" w:lastRow="0" w:firstColumn="1" w:lastColumn="0" w:noHBand="0" w:noVBand="1"/>
      </w:tblPr>
      <w:tblGrid>
        <w:gridCol w:w="775"/>
        <w:gridCol w:w="3515"/>
        <w:gridCol w:w="2025"/>
        <w:gridCol w:w="2025"/>
        <w:gridCol w:w="2025"/>
      </w:tblGrid>
      <w:tr w:rsidR="004103CD" w14:paraId="3E4ED584" w14:textId="77777777" w:rsidTr="001B3817">
        <w:tc>
          <w:tcPr>
            <w:tcW w:w="760" w:type="dxa"/>
          </w:tcPr>
          <w:p w14:paraId="3CAB46DF" w14:textId="77777777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3521" w:type="dxa"/>
          </w:tcPr>
          <w:p w14:paraId="11CA9ED0" w14:textId="77777777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14:paraId="253B396D" w14:textId="77777777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14:paraId="6C16D659" w14:textId="77777777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14:paraId="432A06AC" w14:textId="77777777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</w:p>
        </w:tc>
      </w:tr>
      <w:tr w:rsidR="004103CD" w14:paraId="5BB66FCF" w14:textId="77777777" w:rsidTr="001B3817">
        <w:tc>
          <w:tcPr>
            <w:tcW w:w="760" w:type="dxa"/>
          </w:tcPr>
          <w:p w14:paraId="194FD548" w14:textId="77777777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26B5E06F" w14:textId="6EC93F43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Insegnamenti </w:t>
            </w:r>
          </w:p>
        </w:tc>
        <w:tc>
          <w:tcPr>
            <w:tcW w:w="2028" w:type="dxa"/>
            <w:vAlign w:val="center"/>
          </w:tcPr>
          <w:p w14:paraId="2A6FBB6C" w14:textId="398CD27E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  <w:r w:rsidRPr="00EB54C6">
              <w:rPr>
                <w:b/>
                <w:color w:val="000000"/>
              </w:rPr>
              <w:t>classe 3ª</w:t>
            </w:r>
          </w:p>
        </w:tc>
        <w:tc>
          <w:tcPr>
            <w:tcW w:w="2028" w:type="dxa"/>
            <w:vAlign w:val="center"/>
          </w:tcPr>
          <w:p w14:paraId="1B75E173" w14:textId="6A740E01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  <w:r w:rsidRPr="00EB54C6">
              <w:rPr>
                <w:b/>
                <w:color w:val="000000"/>
              </w:rPr>
              <w:t>classe 4ª</w:t>
            </w:r>
          </w:p>
        </w:tc>
        <w:tc>
          <w:tcPr>
            <w:tcW w:w="2028" w:type="dxa"/>
            <w:vAlign w:val="center"/>
          </w:tcPr>
          <w:p w14:paraId="1456A9A2" w14:textId="014A1B3A" w:rsidR="004103CD" w:rsidRDefault="004103CD" w:rsidP="004103CD">
            <w:pPr>
              <w:pStyle w:val="Paragrafoelenco"/>
              <w:ind w:left="0"/>
              <w:jc w:val="both"/>
              <w:rPr>
                <w:b/>
                <w:color w:val="000000"/>
              </w:rPr>
            </w:pPr>
            <w:r w:rsidRPr="00EB54C6">
              <w:rPr>
                <w:b/>
                <w:color w:val="000000"/>
              </w:rPr>
              <w:t>classe 5ª</w:t>
            </w:r>
          </w:p>
        </w:tc>
      </w:tr>
      <w:tr w:rsidR="004103CD" w14:paraId="402908D6" w14:textId="77777777" w:rsidTr="001B3817">
        <w:tc>
          <w:tcPr>
            <w:tcW w:w="760" w:type="dxa"/>
            <w:vMerge w:val="restart"/>
            <w:textDirection w:val="btLr"/>
            <w:vAlign w:val="center"/>
          </w:tcPr>
          <w:p w14:paraId="09C8D45C" w14:textId="7B3D3E8A" w:rsidR="001B3817" w:rsidRDefault="001B3817" w:rsidP="001B3817">
            <w:pPr>
              <w:pStyle w:val="Paragrafoelenco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14:paraId="2024D35A" w14:textId="6D55F5C6" w:rsidR="004103CD" w:rsidRDefault="001B3817" w:rsidP="001B3817">
            <w:pPr>
              <w:pStyle w:val="Paragrafoelenco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GENERALE</w:t>
            </w:r>
          </w:p>
        </w:tc>
        <w:tc>
          <w:tcPr>
            <w:tcW w:w="3521" w:type="dxa"/>
            <w:vAlign w:val="center"/>
          </w:tcPr>
          <w:p w14:paraId="4447C608" w14:textId="7C04DAC4" w:rsidR="001B3817" w:rsidRPr="004103CD" w:rsidRDefault="004103CD" w:rsidP="001B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hAnsi="Calibri" w:cs="Calibri"/>
                <w:color w:val="000000"/>
              </w:rPr>
            </w:pPr>
            <w:r w:rsidRPr="004103CD">
              <w:rPr>
                <w:rFonts w:ascii="Calibri" w:hAnsi="Calibri" w:cs="Calibri"/>
                <w:color w:val="000000"/>
              </w:rPr>
              <w:t>Lingua e letteratura italiana</w:t>
            </w:r>
          </w:p>
          <w:p w14:paraId="3FCCF9F0" w14:textId="6310D2F5" w:rsidR="004103CD" w:rsidRPr="004103CD" w:rsidRDefault="004103CD" w:rsidP="001B3817">
            <w:pPr>
              <w:pStyle w:val="Paragrafoelenco"/>
              <w:spacing w:after="12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2028" w:type="dxa"/>
            <w:vAlign w:val="center"/>
          </w:tcPr>
          <w:p w14:paraId="359D48A6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6DF8E7B0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00DD2D8C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4103CD" w14:paraId="6A96C302" w14:textId="77777777" w:rsidTr="001B3817">
        <w:tc>
          <w:tcPr>
            <w:tcW w:w="760" w:type="dxa"/>
            <w:vMerge/>
            <w:vAlign w:val="center"/>
          </w:tcPr>
          <w:p w14:paraId="03E941E7" w14:textId="77777777" w:rsidR="004103CD" w:rsidRDefault="004103CD" w:rsidP="001B3817">
            <w:pPr>
              <w:pStyle w:val="Paragrafoelenco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2691F032" w14:textId="1779EFFA" w:rsidR="004103CD" w:rsidRPr="004103CD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 xml:space="preserve">Lingua inglese </w:t>
            </w:r>
          </w:p>
        </w:tc>
        <w:tc>
          <w:tcPr>
            <w:tcW w:w="2028" w:type="dxa"/>
            <w:vAlign w:val="center"/>
          </w:tcPr>
          <w:p w14:paraId="47B86742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085E388E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21AC5071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4103CD" w14:paraId="0C2A02C1" w14:textId="77777777" w:rsidTr="001B3817">
        <w:tc>
          <w:tcPr>
            <w:tcW w:w="760" w:type="dxa"/>
            <w:vMerge/>
            <w:vAlign w:val="center"/>
          </w:tcPr>
          <w:p w14:paraId="1997698B" w14:textId="77777777" w:rsidR="004103CD" w:rsidRDefault="004103CD" w:rsidP="001B3817">
            <w:pPr>
              <w:pStyle w:val="Paragrafoelenco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60B8B7AF" w14:textId="3BF7FDAC" w:rsidR="004103CD" w:rsidRPr="004103CD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 xml:space="preserve">Matematica  </w:t>
            </w:r>
          </w:p>
        </w:tc>
        <w:tc>
          <w:tcPr>
            <w:tcW w:w="2028" w:type="dxa"/>
            <w:vAlign w:val="center"/>
          </w:tcPr>
          <w:p w14:paraId="296BABA3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22A457BF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15C6F176" w14:textId="77777777" w:rsidR="004103CD" w:rsidRPr="00EB54C6" w:rsidRDefault="004103CD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1B3817" w14:paraId="7B1F0A38" w14:textId="77777777" w:rsidTr="001B3817">
        <w:tc>
          <w:tcPr>
            <w:tcW w:w="760" w:type="dxa"/>
            <w:vMerge w:val="restart"/>
            <w:textDirection w:val="btLr"/>
            <w:vAlign w:val="center"/>
          </w:tcPr>
          <w:p w14:paraId="6FF0CE9F" w14:textId="77777777" w:rsidR="001B3817" w:rsidRDefault="001B3817" w:rsidP="001B3817">
            <w:pPr>
              <w:pStyle w:val="Paragrafoelenco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DI</w:t>
            </w:r>
          </w:p>
          <w:p w14:paraId="5A05A617" w14:textId="04339536" w:rsidR="001B3817" w:rsidRDefault="001B3817" w:rsidP="001B3817">
            <w:pPr>
              <w:pStyle w:val="Paragrafoelenco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INDIRIZZO</w:t>
            </w:r>
          </w:p>
        </w:tc>
        <w:tc>
          <w:tcPr>
            <w:tcW w:w="3521" w:type="dxa"/>
            <w:vAlign w:val="center"/>
          </w:tcPr>
          <w:p w14:paraId="25C19613" w14:textId="633A0EBA" w:rsidR="001B3817" w:rsidRPr="004103CD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>Igiene e cultura medico-sanitaria</w:t>
            </w:r>
          </w:p>
        </w:tc>
        <w:tc>
          <w:tcPr>
            <w:tcW w:w="2028" w:type="dxa"/>
            <w:vAlign w:val="center"/>
          </w:tcPr>
          <w:p w14:paraId="0EA728F4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3DDAC825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0D3D136E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1B3817" w14:paraId="3B5B664B" w14:textId="77777777" w:rsidTr="001B3817">
        <w:tc>
          <w:tcPr>
            <w:tcW w:w="760" w:type="dxa"/>
            <w:vMerge/>
            <w:textDirection w:val="btLr"/>
            <w:vAlign w:val="center"/>
          </w:tcPr>
          <w:p w14:paraId="766CA2AB" w14:textId="449DAC89" w:rsidR="001B3817" w:rsidRDefault="001B3817" w:rsidP="001B3817">
            <w:pPr>
              <w:pStyle w:val="Paragrafoelenco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40A97142" w14:textId="209F9B00" w:rsidR="001B3817" w:rsidRPr="004103CD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 xml:space="preserve">Metodologie operative </w:t>
            </w:r>
          </w:p>
        </w:tc>
        <w:tc>
          <w:tcPr>
            <w:tcW w:w="2028" w:type="dxa"/>
            <w:vAlign w:val="center"/>
          </w:tcPr>
          <w:p w14:paraId="3F6AC39F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7DDF9202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04F16279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1B3817" w14:paraId="053E35B4" w14:textId="77777777" w:rsidTr="001B3817">
        <w:tc>
          <w:tcPr>
            <w:tcW w:w="760" w:type="dxa"/>
            <w:vMerge/>
          </w:tcPr>
          <w:p w14:paraId="30E6C58C" w14:textId="77777777" w:rsidR="001B3817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20355AE9" w14:textId="260A1F1A" w:rsidR="001B3817" w:rsidRPr="004103CD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>Psicologia  generale e applicata</w:t>
            </w:r>
          </w:p>
        </w:tc>
        <w:tc>
          <w:tcPr>
            <w:tcW w:w="2028" w:type="dxa"/>
            <w:vAlign w:val="center"/>
          </w:tcPr>
          <w:p w14:paraId="39ED6853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63C7FD29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0A47F2E7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1B3817" w14:paraId="7D79C066" w14:textId="77777777" w:rsidTr="001B3817">
        <w:tc>
          <w:tcPr>
            <w:tcW w:w="760" w:type="dxa"/>
            <w:vMerge/>
          </w:tcPr>
          <w:p w14:paraId="6C9069FF" w14:textId="77777777" w:rsidR="001B3817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7B3F4B34" w14:textId="6D57E296" w:rsidR="001B3817" w:rsidRPr="004103CD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4103CD">
              <w:rPr>
                <w:color w:val="000000"/>
                <w:sz w:val="20"/>
                <w:szCs w:val="20"/>
              </w:rPr>
              <w:t xml:space="preserve">Francese  </w:t>
            </w:r>
          </w:p>
        </w:tc>
        <w:tc>
          <w:tcPr>
            <w:tcW w:w="2028" w:type="dxa"/>
            <w:vAlign w:val="center"/>
          </w:tcPr>
          <w:p w14:paraId="4634F590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78BD6FE6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167ABB8D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1B3817" w14:paraId="5D4925C0" w14:textId="77777777" w:rsidTr="001B3817">
        <w:tc>
          <w:tcPr>
            <w:tcW w:w="760" w:type="dxa"/>
            <w:vMerge/>
          </w:tcPr>
          <w:p w14:paraId="06D247C9" w14:textId="77777777" w:rsidR="001B3817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3521" w:type="dxa"/>
            <w:vAlign w:val="center"/>
          </w:tcPr>
          <w:p w14:paraId="4C18AB95" w14:textId="5FADC114" w:rsidR="001B3817" w:rsidRPr="004103CD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Diritto, economia e tecnica amministrativa del settore socio - sanitario</w:t>
            </w:r>
          </w:p>
        </w:tc>
        <w:tc>
          <w:tcPr>
            <w:tcW w:w="2028" w:type="dxa"/>
            <w:vAlign w:val="center"/>
          </w:tcPr>
          <w:p w14:paraId="697B4A7E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39E5BC09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3D6B6D34" w14:textId="77777777" w:rsidR="001B3817" w:rsidRPr="00EB54C6" w:rsidRDefault="001B3817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8A0702" w14:paraId="477B6BDA" w14:textId="77777777" w:rsidTr="00EC2D48">
        <w:tc>
          <w:tcPr>
            <w:tcW w:w="4281" w:type="dxa"/>
            <w:gridSpan w:val="2"/>
          </w:tcPr>
          <w:p w14:paraId="3B3919E8" w14:textId="7C964F2E" w:rsidR="008A0702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 e sportive</w:t>
            </w:r>
          </w:p>
        </w:tc>
        <w:tc>
          <w:tcPr>
            <w:tcW w:w="2028" w:type="dxa"/>
            <w:vAlign w:val="center"/>
          </w:tcPr>
          <w:p w14:paraId="18A39EAB" w14:textId="77777777" w:rsidR="008A0702" w:rsidRPr="00EB54C6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580AC13D" w14:textId="77777777" w:rsidR="008A0702" w:rsidRPr="00EB54C6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2FA42710" w14:textId="77777777" w:rsidR="008A0702" w:rsidRPr="00EB54C6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  <w:tr w:rsidR="008A0702" w14:paraId="36933CDF" w14:textId="77777777" w:rsidTr="00213234">
        <w:tc>
          <w:tcPr>
            <w:tcW w:w="4281" w:type="dxa"/>
            <w:gridSpan w:val="2"/>
          </w:tcPr>
          <w:p w14:paraId="0C18F414" w14:textId="00F0B4F3" w:rsidR="008A0702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Religione</w:t>
            </w:r>
          </w:p>
        </w:tc>
        <w:tc>
          <w:tcPr>
            <w:tcW w:w="2028" w:type="dxa"/>
            <w:vAlign w:val="center"/>
          </w:tcPr>
          <w:p w14:paraId="34584AC1" w14:textId="77777777" w:rsidR="008A0702" w:rsidRPr="00EB54C6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3A389D63" w14:textId="77777777" w:rsidR="008A0702" w:rsidRPr="00EB54C6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028" w:type="dxa"/>
            <w:vAlign w:val="center"/>
          </w:tcPr>
          <w:p w14:paraId="28FABF8D" w14:textId="77777777" w:rsidR="008A0702" w:rsidRPr="00EB54C6" w:rsidRDefault="008A0702" w:rsidP="004103CD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</w:p>
        </w:tc>
      </w:tr>
    </w:tbl>
    <w:p w14:paraId="00DE3DD5" w14:textId="6A061343" w:rsidR="004103CD" w:rsidRPr="004103CD" w:rsidRDefault="004103CD" w:rsidP="004103CD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ab/>
      </w:r>
    </w:p>
    <w:p w14:paraId="79C7A237" w14:textId="2F569EC1" w:rsidR="001B3817" w:rsidRDefault="001B3817">
      <w:pPr>
        <w:pBdr>
          <w:top w:val="nil"/>
          <w:left w:val="nil"/>
          <w:bottom w:val="nil"/>
          <w:right w:val="nil"/>
          <w:between w:val="nil"/>
        </w:pBdr>
        <w:ind w:left="511" w:hanging="511"/>
        <w:jc w:val="both"/>
        <w:rPr>
          <w:rFonts w:ascii="Calibri" w:hAnsi="Calibri" w:cs="Calibri"/>
          <w:color w:val="000000"/>
        </w:rPr>
      </w:pPr>
    </w:p>
    <w:p w14:paraId="29151194" w14:textId="77777777" w:rsidR="001B3817" w:rsidRPr="00EB54C6" w:rsidRDefault="001B3817">
      <w:pPr>
        <w:pBdr>
          <w:top w:val="nil"/>
          <w:left w:val="nil"/>
          <w:bottom w:val="nil"/>
          <w:right w:val="nil"/>
          <w:between w:val="nil"/>
        </w:pBdr>
        <w:ind w:left="511" w:hanging="511"/>
        <w:jc w:val="both"/>
        <w:rPr>
          <w:rFonts w:ascii="Calibri" w:hAnsi="Calibri" w:cs="Calibri"/>
          <w:color w:val="000000"/>
        </w:rPr>
      </w:pPr>
    </w:p>
    <w:p w14:paraId="41046945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511" w:hanging="369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2) Numero dei componenti della classe e risultati conseguiti nel corso del triennio</w:t>
      </w:r>
    </w:p>
    <w:tbl>
      <w:tblPr>
        <w:tblStyle w:val="a6"/>
        <w:tblW w:w="97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47"/>
        <w:gridCol w:w="992"/>
        <w:gridCol w:w="992"/>
        <w:gridCol w:w="850"/>
        <w:gridCol w:w="993"/>
        <w:gridCol w:w="992"/>
        <w:gridCol w:w="1281"/>
        <w:gridCol w:w="1327"/>
        <w:gridCol w:w="1014"/>
      </w:tblGrid>
      <w:tr w:rsidR="006202BE" w:rsidRPr="00EB54C6" w14:paraId="08638FF9" w14:textId="77777777">
        <w:trPr>
          <w:cantSplit/>
          <w:jc w:val="center"/>
        </w:trPr>
        <w:tc>
          <w:tcPr>
            <w:tcW w:w="1347" w:type="dxa"/>
            <w:tcBorders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14746B1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66FF136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INIZIO ANNO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F85503B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FINE ANNO</w:t>
            </w:r>
          </w:p>
        </w:tc>
      </w:tr>
      <w:tr w:rsidR="006202BE" w:rsidRPr="00EB54C6" w14:paraId="7DE2A1FC" w14:textId="77777777">
        <w:trPr>
          <w:cantSplit/>
          <w:jc w:val="center"/>
        </w:trPr>
        <w:tc>
          <w:tcPr>
            <w:tcW w:w="1347" w:type="dxa"/>
            <w:tcBorders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970132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15CEC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Da classe precedente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AA8CA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Ripetenti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E191EA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Da altro Istituto o altra classe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A7BC4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TOTALE</w:t>
            </w:r>
          </w:p>
          <w:p w14:paraId="63EE32B9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1CE1F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Cessata </w:t>
            </w:r>
          </w:p>
          <w:p w14:paraId="2316674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frequenza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84C365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Ammessi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48C0C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Non </w:t>
            </w:r>
          </w:p>
          <w:p w14:paraId="57193A6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Ammessi</w:t>
            </w:r>
          </w:p>
        </w:tc>
      </w:tr>
      <w:tr w:rsidR="006202BE" w:rsidRPr="00EB54C6" w14:paraId="71400A4D" w14:textId="77777777">
        <w:trPr>
          <w:cantSplit/>
          <w:trHeight w:val="279"/>
          <w:jc w:val="center"/>
        </w:trPr>
        <w:tc>
          <w:tcPr>
            <w:tcW w:w="1347" w:type="dxa"/>
            <w:tcBorders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6D4A90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D266A1" w14:textId="77777777" w:rsidR="006202BE" w:rsidRPr="00EB54C6" w:rsidRDefault="00620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B8131F" w14:textId="77777777" w:rsidR="006202BE" w:rsidRPr="00EB54C6" w:rsidRDefault="00620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C23D90" w14:textId="77777777" w:rsidR="006202BE" w:rsidRPr="00EB54C6" w:rsidRDefault="00620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C0AB15" w14:textId="77777777" w:rsidR="006202BE" w:rsidRPr="00EB54C6" w:rsidRDefault="00620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702283" w14:textId="77777777" w:rsidR="006202BE" w:rsidRPr="00EB54C6" w:rsidRDefault="00620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E8EC4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senza </w:t>
            </w:r>
          </w:p>
          <w:p w14:paraId="51BD673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giudizio sospeso</w:t>
            </w:r>
          </w:p>
        </w:tc>
        <w:tc>
          <w:tcPr>
            <w:tcW w:w="132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2C7EE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con </w:t>
            </w:r>
          </w:p>
          <w:p w14:paraId="480CE49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giudizio sospeso</w:t>
            </w:r>
          </w:p>
        </w:tc>
        <w:tc>
          <w:tcPr>
            <w:tcW w:w="1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AA670C" w14:textId="77777777" w:rsidR="006202BE" w:rsidRPr="00EB54C6" w:rsidRDefault="00620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2E31D3B1" w14:textId="77777777">
        <w:trPr>
          <w:cantSplit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D82F1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classe terza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93A720" w14:textId="7C830BC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7F56AE" w14:textId="234DD8CE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2D4C2B" w14:textId="12A6C7DB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CFEA4E" w14:textId="0D7312D9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5CA6A0" w14:textId="4AE6A5CA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711E5E" w14:textId="21AB7CF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A6D89D" w14:textId="0C2C7C5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D0B80E" w14:textId="56656DA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57C0710B" w14:textId="77777777">
        <w:trPr>
          <w:cantSplit/>
          <w:jc w:val="center"/>
        </w:trPr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9308A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classe quarta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BF3F2A" w14:textId="70633500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E701F5" w14:textId="66E4BE3E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42C35B" w14:textId="1370BBE3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4D7278" w14:textId="5F351B9A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2D5277" w14:textId="5393912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C17626" w14:textId="26B6F2F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DE5E42" w14:textId="3684FBA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D2C445" w14:textId="4A68EE2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52FF3BA2" w14:textId="77777777">
        <w:trPr>
          <w:cantSplit/>
          <w:jc w:val="center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BD9501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classe quinta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0A1151" w14:textId="52A36810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4734FA" w14:textId="5C1CA99A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C851E2" w14:textId="72EF299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FA16B5" w14:textId="156586C0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45DBCB" w14:textId="322375A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0DE3DE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27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EBB5C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A9967F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249FAA3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ind w:left="3969"/>
        <w:rPr>
          <w:rFonts w:ascii="Calibri" w:hAnsi="Calibri" w:cs="Calibri"/>
          <w:color w:val="000000"/>
        </w:rPr>
      </w:pPr>
    </w:p>
    <w:p w14:paraId="1C51DD32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1" w:hanging="369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3) Elenco alunni che hanno frequentato la classe quinta</w:t>
      </w:r>
    </w:p>
    <w:tbl>
      <w:tblPr>
        <w:tblStyle w:val="a7"/>
        <w:tblW w:w="8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9"/>
        <w:gridCol w:w="1439"/>
        <w:gridCol w:w="2552"/>
        <w:gridCol w:w="2343"/>
        <w:gridCol w:w="2079"/>
      </w:tblGrid>
      <w:tr w:rsidR="006202BE" w:rsidRPr="00EB54C6" w14:paraId="2EEC8F60" w14:textId="77777777" w:rsidTr="00195618">
        <w:trPr>
          <w:trHeight w:val="454"/>
          <w:jc w:val="center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7925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39D5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A5D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i/>
                <w:color w:val="000000"/>
              </w:rPr>
              <w:t>NOME</w:t>
            </w:r>
          </w:p>
        </w:tc>
        <w:tc>
          <w:tcPr>
            <w:tcW w:w="23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7CD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7"/>
              </w:tabs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PROVENIENZA</w:t>
            </w:r>
          </w:p>
        </w:tc>
        <w:tc>
          <w:tcPr>
            <w:tcW w:w="20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771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i/>
                <w:color w:val="000000"/>
              </w:rPr>
              <w:t xml:space="preserve">Credito scolastico </w:t>
            </w:r>
          </w:p>
          <w:p w14:paraId="03D21E9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i/>
                <w:color w:val="000000"/>
              </w:rPr>
              <w:t>(III + IV)</w:t>
            </w:r>
          </w:p>
        </w:tc>
      </w:tr>
      <w:tr w:rsidR="006202BE" w:rsidRPr="00EB54C6" w14:paraId="6B787998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2DC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9484" w14:textId="41C11E1B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5D66" w14:textId="6D71CC8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FCE7" w14:textId="365B73A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7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04A9" w14:textId="4B6D2CC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6F48DB97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B0E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AC6F" w14:textId="5B9AF7A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1277" w14:textId="5F730BD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2789" w14:textId="07443A0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977A" w14:textId="28ACC66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32E37ACB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1981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4833" w14:textId="65ABD36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9A4D" w14:textId="77BB40A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6AA5" w14:textId="2FC01A3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FA48" w14:textId="631B776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3A93C809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810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EE17" w14:textId="4646188A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CE90" w14:textId="49E3E14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1480" w14:textId="47F62B31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3018" w14:textId="0BDA1221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0B168D65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D50F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7544" w14:textId="4EA29210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A338" w14:textId="223E6482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7C4E" w14:textId="45F9FBD1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7176" w14:textId="0A28455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464D0642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00C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CF20" w14:textId="14E3E64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C9C8" w14:textId="23EEA2A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B83F" w14:textId="649ADBC9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7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4ABC" w14:textId="4DCA4A8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4AB9C1A0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E46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EF66" w14:textId="3F7EDC2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0DCB" w14:textId="3D27EB6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1A9C" w14:textId="4B05EB7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A1DF" w14:textId="0606B97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627BD612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FA41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755E" w14:textId="371548C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643F" w14:textId="3B15316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C191" w14:textId="0A5A08E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BB1B" w14:textId="00D1C40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4B79EF64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5385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ED22" w14:textId="62E152D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06B2" w14:textId="0CCE56B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B03B" w14:textId="1894500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B1E9" w14:textId="46968C61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5C7DF713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AE9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9EFC" w14:textId="6345F40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E6C4" w14:textId="5ACC1B73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B00B" w14:textId="7D3AFB6A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7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4A60" w14:textId="7934E4D0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204AA669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889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F566" w14:textId="538CD3B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11E9" w14:textId="5EC8AC7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F8E8" w14:textId="4608E86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57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6EA" w14:textId="0DB0786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53C03A18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D71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A278" w14:textId="0D93C626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74B1" w14:textId="13D5D68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6C65" w14:textId="602F5B7E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0AC1" w14:textId="5CA27A01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623C108B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9C7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2A5D" w14:textId="46504259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2747" w14:textId="4E69A79E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7B13" w14:textId="2771A8E9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6F27" w14:textId="79254FC1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4446BD3A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9B7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A89B" w14:textId="7B38BDD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23DD" w14:textId="665C3A62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C228" w14:textId="0988F644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4F72" w14:textId="100E2408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6780E832" w14:textId="77777777" w:rsidTr="00195618">
        <w:trPr>
          <w:trHeight w:val="283"/>
          <w:jc w:val="center"/>
        </w:trPr>
        <w:tc>
          <w:tcPr>
            <w:tcW w:w="55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3ABA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9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D78B" w14:textId="0F5E3D3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F7DE" w14:textId="4BB239BF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C99B" w14:textId="4697E17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FD81" w14:textId="4AD7745D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5AC917A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7855DA52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4) Tempi del percorso formativo relativi alla classe V</w:t>
      </w:r>
    </w:p>
    <w:p w14:paraId="10A5764D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8"/>
        <w:tblW w:w="1020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202BE" w:rsidRPr="00EB54C6" w14:paraId="4FEADD7C" w14:textId="77777777" w:rsidTr="009E6E9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E724" w14:textId="1FAB6A40" w:rsidR="00195618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EB54C6">
              <w:rPr>
                <w:rFonts w:ascii="Calibri" w:hAnsi="Calibri" w:cs="Calibri"/>
              </w:rPr>
              <w:t xml:space="preserve">Nel corrente a.s. è stata adottata la ripartizione in quadrimestri (settembre-gennaio) e (febbraio-giugno). </w:t>
            </w:r>
          </w:p>
          <w:p w14:paraId="36B81ADA" w14:textId="528FD4FE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</w:rPr>
              <w:t>La frequenza scolastica è stata di 3</w:t>
            </w:r>
            <w:r w:rsidR="00477915" w:rsidRPr="00EB54C6">
              <w:rPr>
                <w:rFonts w:ascii="Calibri" w:hAnsi="Calibri" w:cs="Calibri"/>
              </w:rPr>
              <w:t xml:space="preserve">2 moduli orari settimanali di 50 </w:t>
            </w:r>
            <w:r w:rsidRPr="00EB54C6">
              <w:rPr>
                <w:rFonts w:ascii="Calibri" w:hAnsi="Calibri" w:cs="Calibri"/>
              </w:rPr>
              <w:t xml:space="preserve"> minuti distribuiti su 5 giorni (lunedì-venerdì).</w:t>
            </w:r>
          </w:p>
        </w:tc>
      </w:tr>
    </w:tbl>
    <w:p w14:paraId="003FB20C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69E1B3A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1A8741A3" w14:textId="77777777" w:rsidR="006202BE" w:rsidRPr="00EB54C6" w:rsidRDefault="00D77929" w:rsidP="00BF489B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5) Situazione della classe nell’anno scolastico in corso.</w:t>
      </w:r>
    </w:p>
    <w:p w14:paraId="2A5C0C69" w14:textId="77777777" w:rsidR="006202BE" w:rsidRPr="00EB54C6" w:rsidRDefault="00D77929" w:rsidP="00BF489B">
      <w:pPr>
        <w:pBdr>
          <w:top w:val="nil"/>
          <w:left w:val="nil"/>
          <w:bottom w:val="nil"/>
          <w:right w:val="nil"/>
          <w:between w:val="nil"/>
        </w:pBdr>
        <w:spacing w:after="80"/>
        <w:ind w:left="567" w:hanging="284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a) Metodologie</w:t>
      </w:r>
    </w:p>
    <w:tbl>
      <w:tblPr>
        <w:tblStyle w:val="a9"/>
        <w:tblW w:w="102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202BE" w:rsidRPr="00EB54C6" w14:paraId="6F4426DF" w14:textId="77777777" w:rsidTr="009E6E9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084C" w14:textId="43BCF4F7" w:rsidR="006202BE" w:rsidRPr="00EB54C6" w:rsidRDefault="006202BE" w:rsidP="0019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24941BF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84A9A0B" w14:textId="77777777" w:rsidR="007B4864" w:rsidRDefault="007B486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6102B72A" w14:textId="7B6A4E4B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lastRenderedPageBreak/>
        <w:t>b)  Esiti raggiunti complessivamente rispetto agli obiettivi educativi-comportamentali e   cognitivi programmati</w:t>
      </w:r>
    </w:p>
    <w:p w14:paraId="4039A292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a"/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6202BE" w:rsidRPr="00EB54C6" w14:paraId="29D23AEE" w14:textId="77777777" w:rsidTr="009E6E9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5BE4" w14:textId="569B6F61" w:rsidR="006202BE" w:rsidRPr="00EB54C6" w:rsidRDefault="006202BE" w:rsidP="008F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  <w:bookmarkStart w:id="0" w:name="_gjdgxs" w:colFirst="0" w:colLast="0"/>
            <w:bookmarkEnd w:id="0"/>
          </w:p>
        </w:tc>
      </w:tr>
    </w:tbl>
    <w:p w14:paraId="3F530D44" w14:textId="77777777" w:rsidR="00CC6569" w:rsidRPr="00EB54C6" w:rsidRDefault="00CC65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</w:p>
    <w:p w14:paraId="32255B5C" w14:textId="5F89AA31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6) Casi particolari (allegato C)</w:t>
      </w:r>
    </w:p>
    <w:p w14:paraId="402909A2" w14:textId="222C5630" w:rsidR="006202BE" w:rsidRDefault="00D779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>I casi particolari sono descritti nell’allegato C.</w:t>
      </w:r>
    </w:p>
    <w:p w14:paraId="19F33B58" w14:textId="77777777" w:rsidR="00110C89" w:rsidRDefault="00110C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A8D3E1E" w14:textId="3D5F0BC7" w:rsidR="00110C89" w:rsidRDefault="00110C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110C89">
        <w:rPr>
          <w:rFonts w:ascii="Calibri" w:hAnsi="Calibri" w:cs="Calibri"/>
          <w:b/>
          <w:color w:val="000000"/>
        </w:rPr>
        <w:t>7) Elenco candidati esterni assegnati alla classe</w:t>
      </w:r>
    </w:p>
    <w:p w14:paraId="0253A84A" w14:textId="77777777" w:rsidR="00110C89" w:rsidRPr="00110C89" w:rsidRDefault="00110C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</w:p>
    <w:p w14:paraId="0163658B" w14:textId="77777777" w:rsidR="006202BE" w:rsidRPr="00EB54C6" w:rsidRDefault="006202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alibri" w:hAnsi="Calibri" w:cs="Calibri"/>
          <w:color w:val="000000"/>
        </w:rPr>
      </w:pPr>
    </w:p>
    <w:p w14:paraId="748F353E" w14:textId="77777777" w:rsidR="006202BE" w:rsidRPr="00EB54C6" w:rsidRDefault="00D77929" w:rsidP="009E6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  <w:between w:val="nil"/>
        </w:pBdr>
        <w:ind w:left="426" w:hanging="142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V. CONOSCENZE, COMPETENZE, CAPACITÀ ACQUISITE</w:t>
      </w:r>
    </w:p>
    <w:p w14:paraId="34FA8189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94841E9" w14:textId="51A9DE9C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a) Conoscenze, competenze, capacità acquisite nell’ambito </w:t>
      </w:r>
      <w:r w:rsidR="00110C89">
        <w:rPr>
          <w:rFonts w:ascii="Calibri" w:hAnsi="Calibri" w:cs="Calibri"/>
          <w:b/>
          <w:color w:val="000000"/>
        </w:rPr>
        <w:t>dei singoli insegnamenti</w:t>
      </w:r>
    </w:p>
    <w:p w14:paraId="3F5D0AB1" w14:textId="6091641C" w:rsidR="001B3817" w:rsidRPr="00110C89" w:rsidRDefault="00D77929" w:rsidP="00110C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Theme="majorHAnsi" w:hAnsiTheme="majorHAnsi" w:cstheme="majorHAnsi"/>
        </w:rPr>
      </w:pPr>
      <w:r w:rsidRPr="00110C89">
        <w:rPr>
          <w:rFonts w:asciiTheme="majorHAnsi" w:hAnsiTheme="majorHAnsi" w:cstheme="majorHAnsi"/>
          <w:color w:val="000000"/>
        </w:rPr>
        <w:t xml:space="preserve">Viene allegata una scheda per ogni </w:t>
      </w:r>
      <w:r w:rsidR="00110C89" w:rsidRPr="00110C89">
        <w:rPr>
          <w:rFonts w:asciiTheme="majorHAnsi" w:hAnsiTheme="majorHAnsi" w:cstheme="majorHAnsi"/>
          <w:color w:val="000000"/>
        </w:rPr>
        <w:t xml:space="preserve">insegnamento </w:t>
      </w:r>
      <w:r w:rsidRPr="00110C89">
        <w:rPr>
          <w:rFonts w:asciiTheme="majorHAnsi" w:hAnsiTheme="majorHAnsi" w:cstheme="majorHAnsi"/>
          <w:color w:val="000000"/>
        </w:rPr>
        <w:t>(</w:t>
      </w:r>
      <w:r w:rsidRPr="00110C89">
        <w:rPr>
          <w:rFonts w:asciiTheme="majorHAnsi" w:hAnsiTheme="majorHAnsi" w:cstheme="majorHAnsi"/>
          <w:b/>
          <w:color w:val="000000"/>
        </w:rPr>
        <w:t>Allegati A</w:t>
      </w:r>
      <w:r w:rsidRPr="00110C89">
        <w:rPr>
          <w:rFonts w:asciiTheme="majorHAnsi" w:hAnsiTheme="majorHAnsi" w:cstheme="majorHAnsi"/>
          <w:color w:val="000000"/>
        </w:rPr>
        <w:t>).</w:t>
      </w:r>
      <w:r w:rsidR="00CC6569" w:rsidRPr="00110C89">
        <w:rPr>
          <w:rFonts w:asciiTheme="majorHAnsi" w:hAnsiTheme="majorHAnsi" w:cstheme="majorHAnsi"/>
          <w:color w:val="000000"/>
        </w:rPr>
        <w:t xml:space="preserve"> </w:t>
      </w:r>
      <w:r w:rsidRPr="00110C89">
        <w:rPr>
          <w:rFonts w:asciiTheme="majorHAnsi" w:hAnsiTheme="majorHAnsi" w:cstheme="majorHAnsi"/>
        </w:rPr>
        <w:t xml:space="preserve">Gli allegati A sono stati predisposti secondo il seguente ordine: </w:t>
      </w:r>
      <w:r w:rsidR="001B3817" w:rsidRPr="00110C89">
        <w:rPr>
          <w:rFonts w:asciiTheme="majorHAnsi" w:hAnsiTheme="majorHAnsi" w:cstheme="majorHAnsi"/>
          <w:color w:val="000000"/>
        </w:rPr>
        <w:t xml:space="preserve">Lingua e letteratura italiana, Storia, Lingua inglese, Matematica , Igiene e cultura medico-sanitaria, Metodologie operative, Psicologia  generale e applicata, Francese, Diritto, economia e tecnica amministrativa del settore socio </w:t>
      </w:r>
      <w:r w:rsidR="00110C89">
        <w:rPr>
          <w:rFonts w:asciiTheme="majorHAnsi" w:hAnsiTheme="majorHAnsi" w:cstheme="majorHAnsi"/>
          <w:color w:val="000000"/>
        </w:rPr>
        <w:t>–</w:t>
      </w:r>
      <w:r w:rsidR="001B3817" w:rsidRPr="00110C89">
        <w:rPr>
          <w:rFonts w:asciiTheme="majorHAnsi" w:hAnsiTheme="majorHAnsi" w:cstheme="majorHAnsi"/>
          <w:color w:val="000000"/>
        </w:rPr>
        <w:t xml:space="preserve"> sanitario</w:t>
      </w:r>
      <w:r w:rsidR="00110C89">
        <w:rPr>
          <w:rFonts w:asciiTheme="majorHAnsi" w:hAnsiTheme="majorHAnsi" w:cstheme="majorHAnsi"/>
          <w:color w:val="000000"/>
        </w:rPr>
        <w:t>, Scienze motorie, Religione</w:t>
      </w:r>
    </w:p>
    <w:p w14:paraId="00163C70" w14:textId="77777777" w:rsidR="000B1694" w:rsidRPr="00EB54C6" w:rsidRDefault="000B1694" w:rsidP="00BD31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hanging="142"/>
        <w:jc w:val="both"/>
        <w:rPr>
          <w:rFonts w:ascii="Calibri" w:hAnsi="Calibri" w:cs="Calibri"/>
        </w:rPr>
      </w:pPr>
    </w:p>
    <w:p w14:paraId="781F9DF6" w14:textId="03D33DF0" w:rsidR="00110C89" w:rsidRPr="00EB54C6" w:rsidRDefault="00110C89" w:rsidP="00110C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b</w:t>
      </w:r>
      <w:r w:rsidRPr="00EB54C6">
        <w:rPr>
          <w:rFonts w:ascii="Calibri" w:hAnsi="Calibri" w:cs="Calibri"/>
          <w:b/>
          <w:color w:val="000000"/>
        </w:rPr>
        <w:t>) Con</w:t>
      </w:r>
      <w:r>
        <w:rPr>
          <w:rFonts w:ascii="Calibri" w:hAnsi="Calibri" w:cs="Calibri"/>
          <w:b/>
          <w:color w:val="000000"/>
        </w:rPr>
        <w:t xml:space="preserve">tenuti degli insegnamenti </w:t>
      </w:r>
    </w:p>
    <w:p w14:paraId="46FC50F5" w14:textId="6A3A0BFC" w:rsidR="003947EC" w:rsidRPr="00110C89" w:rsidRDefault="003947EC" w:rsidP="003947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Theme="majorHAnsi" w:hAnsiTheme="majorHAnsi" w:cstheme="majorHAnsi"/>
        </w:rPr>
      </w:pPr>
      <w:r w:rsidRPr="00110C89">
        <w:rPr>
          <w:rFonts w:asciiTheme="majorHAnsi" w:hAnsiTheme="majorHAnsi" w:cstheme="majorHAnsi"/>
          <w:color w:val="000000"/>
        </w:rPr>
        <w:t>Viene allegata una scheda per ogni insegnamento (</w:t>
      </w:r>
      <w:r>
        <w:rPr>
          <w:rFonts w:asciiTheme="majorHAnsi" w:hAnsiTheme="majorHAnsi" w:cstheme="majorHAnsi"/>
          <w:b/>
          <w:color w:val="000000"/>
        </w:rPr>
        <w:t>Allegati B</w:t>
      </w:r>
      <w:r w:rsidRPr="00110C89">
        <w:rPr>
          <w:rFonts w:asciiTheme="majorHAnsi" w:hAnsiTheme="majorHAnsi" w:cstheme="majorHAnsi"/>
          <w:color w:val="000000"/>
        </w:rPr>
        <w:t xml:space="preserve">). </w:t>
      </w:r>
      <w:r w:rsidRPr="00110C89">
        <w:rPr>
          <w:rFonts w:asciiTheme="majorHAnsi" w:hAnsiTheme="majorHAnsi" w:cstheme="majorHAnsi"/>
        </w:rPr>
        <w:t xml:space="preserve">Gli allegati A sono stati predisposti secondo il seguente ordine: </w:t>
      </w:r>
      <w:r w:rsidRPr="00110C89">
        <w:rPr>
          <w:rFonts w:asciiTheme="majorHAnsi" w:hAnsiTheme="majorHAnsi" w:cstheme="majorHAnsi"/>
          <w:color w:val="000000"/>
        </w:rPr>
        <w:t xml:space="preserve">Lingua e letteratura italiana, Storia, Lingua inglese, Matematica , Igiene e cultura medico-sanitaria, Metodologie operative, Psicologia  generale e applicata, Francese, Diritto, economia e tecnica amministrativa del settore socio </w:t>
      </w:r>
      <w:r>
        <w:rPr>
          <w:rFonts w:asciiTheme="majorHAnsi" w:hAnsiTheme="majorHAnsi" w:cstheme="majorHAnsi"/>
          <w:color w:val="000000"/>
        </w:rPr>
        <w:t>–</w:t>
      </w:r>
      <w:r w:rsidRPr="00110C89">
        <w:rPr>
          <w:rFonts w:asciiTheme="majorHAnsi" w:hAnsiTheme="majorHAnsi" w:cstheme="majorHAnsi"/>
          <w:color w:val="000000"/>
        </w:rPr>
        <w:t xml:space="preserve"> sanitario</w:t>
      </w:r>
      <w:r>
        <w:rPr>
          <w:rFonts w:asciiTheme="majorHAnsi" w:hAnsiTheme="majorHAnsi" w:cstheme="majorHAnsi"/>
          <w:color w:val="000000"/>
        </w:rPr>
        <w:t>, Scienze motorie, Religione</w:t>
      </w:r>
    </w:p>
    <w:p w14:paraId="18CD08E6" w14:textId="77777777" w:rsidR="009E6E9D" w:rsidRPr="00EB54C6" w:rsidRDefault="009E6E9D">
      <w:pPr>
        <w:rPr>
          <w:rFonts w:ascii="Calibri" w:hAnsi="Calibri" w:cs="Calibri"/>
        </w:rPr>
      </w:pPr>
      <w:r w:rsidRPr="00EB54C6">
        <w:rPr>
          <w:rFonts w:ascii="Calibri" w:hAnsi="Calibri" w:cs="Calibri"/>
        </w:rPr>
        <w:br w:type="page"/>
      </w:r>
    </w:p>
    <w:p w14:paraId="6C2F8459" w14:textId="1DCF5A7D" w:rsidR="009751C9" w:rsidRPr="00EB54C6" w:rsidRDefault="009751C9" w:rsidP="009751C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Calibri" w:eastAsia="Arial Narrow" w:hAnsi="Calibri" w:cs="Calibri"/>
          <w:b/>
          <w:i/>
          <w:color w:val="000000"/>
        </w:rPr>
      </w:pPr>
      <w:r w:rsidRPr="00EB54C6">
        <w:rPr>
          <w:rFonts w:ascii="Calibri" w:eastAsia="Arial Narrow" w:hAnsi="Calibri" w:cs="Calibri"/>
          <w:color w:val="000000"/>
        </w:rPr>
        <w:lastRenderedPageBreak/>
        <w:t xml:space="preserve">       </w:t>
      </w:r>
    </w:p>
    <w:p w14:paraId="2814DD1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BD27016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360"/>
        </w:tabs>
        <w:ind w:left="360" w:hanging="360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VI. NODI TEMATICI PLURIDISCIPLINARI</w:t>
      </w:r>
    </w:p>
    <w:p w14:paraId="2322C01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b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6B33BDD1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838F" w14:textId="19D806D4" w:rsidR="006202BE" w:rsidRPr="00BD31DD" w:rsidRDefault="006202BE" w:rsidP="00BD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B05F5F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AAB2130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224EF54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360"/>
        </w:tabs>
        <w:ind w:left="360" w:hanging="360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VII. PARTICOLARI ATTIVITA’ CURRICULARI ED EXTRACURRICULARI</w:t>
      </w:r>
    </w:p>
    <w:p w14:paraId="5DFE288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 w:hanging="360"/>
        <w:jc w:val="both"/>
        <w:rPr>
          <w:rFonts w:ascii="Calibri" w:hAnsi="Calibri" w:cs="Calibri"/>
          <w:color w:val="000000"/>
        </w:rPr>
      </w:pPr>
    </w:p>
    <w:p w14:paraId="7A65BA07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 w:hanging="360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1)  Visite didattiche, viaggi d’istruzione, scambi culturali</w:t>
      </w:r>
    </w:p>
    <w:p w14:paraId="2B9EA07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tbl>
      <w:tblPr>
        <w:tblStyle w:val="ac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446C7711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F43B" w14:textId="44044943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102095E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2C922AC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2)  Iniziative complementari e/o integrative (ex DPR 567/96  e Dir. 133/96)</w:t>
      </w:r>
    </w:p>
    <w:p w14:paraId="1943DC5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</w:p>
    <w:tbl>
      <w:tblPr>
        <w:tblStyle w:val="ad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7B1A8DDC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478E" w14:textId="7E76342B" w:rsidR="00BD31DD" w:rsidRPr="00EB54C6" w:rsidRDefault="00D77929" w:rsidP="00BD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</w:rPr>
              <w:t xml:space="preserve"> </w:t>
            </w:r>
          </w:p>
          <w:p w14:paraId="7F3DA61C" w14:textId="35A0A073" w:rsidR="00477915" w:rsidRPr="00EB54C6" w:rsidRDefault="00477915" w:rsidP="0047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44C11D58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F8F8C84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10E6BBD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3)  Valorizzazione delle eccellenze</w:t>
      </w:r>
    </w:p>
    <w:tbl>
      <w:tblPr>
        <w:tblStyle w:val="ae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5E3F809C" w14:textId="77777777" w:rsidTr="00BD31DD">
        <w:trPr>
          <w:trHeight w:val="62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E596" w14:textId="207FA0EC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4535D333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F521D04" w14:textId="77777777" w:rsidR="003E7C58" w:rsidRPr="00EB54C6" w:rsidRDefault="003E7C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5F4FF1AA" w14:textId="3B5D1AB8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4) Educazione civica </w:t>
      </w:r>
    </w:p>
    <w:p w14:paraId="18F6EE16" w14:textId="77777777" w:rsidR="006202BE" w:rsidRPr="00EB54C6" w:rsidRDefault="00D779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156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Attività e percorsi programmati (secondo quanto previsto dal D.M.  22/06/2020, contenente le “Linee guida per l’insegnamento dell’educazione civica” ai sensi dell’art. 3 della L. 92/2019)</w:t>
      </w:r>
    </w:p>
    <w:tbl>
      <w:tblPr>
        <w:tblStyle w:val="af1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4C254E52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87F9" w14:textId="772247F8" w:rsidR="006202BE" w:rsidRPr="00EB54C6" w:rsidRDefault="006202BE" w:rsidP="00CA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4E3A8B16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6F6A907" w14:textId="77777777" w:rsidR="006202BE" w:rsidRPr="00EB54C6" w:rsidRDefault="00D779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156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Conoscenze e competenze maturate</w:t>
      </w:r>
    </w:p>
    <w:tbl>
      <w:tblPr>
        <w:tblStyle w:val="af2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587F62FD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49CF" w14:textId="630C20EF" w:rsidR="006202BE" w:rsidRPr="00EB54C6" w:rsidRDefault="006202BE" w:rsidP="0097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2A05671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AF96D6A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</w:tabs>
        <w:ind w:left="567" w:hanging="567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VIII. CRITERI e STRUMENTI per la VALUTAZIONE approvati dal CONSIGLIO di CLASSE</w:t>
      </w:r>
    </w:p>
    <w:p w14:paraId="0DE758F2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F4C02CB" w14:textId="47799E13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1) Fattori ed elementi presi in esame per la valutazione collettiva</w:t>
      </w:r>
    </w:p>
    <w:p w14:paraId="22141F82" w14:textId="77777777" w:rsidR="006202BE" w:rsidRPr="00EB54C6" w:rsidRDefault="00D779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67" w:hanging="360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>(</w:t>
      </w:r>
      <w:r w:rsidRPr="00EB54C6">
        <w:rPr>
          <w:rFonts w:ascii="Calibri" w:hAnsi="Calibri" w:cs="Calibri"/>
          <w:i/>
          <w:color w:val="000000"/>
        </w:rPr>
        <w:t>impegno, partecipazione, progresso, livello di socializzazione, capacità di giudizio critico, competenza nella comunicazione e nella rielaborazione dei dati acquisiti</w:t>
      </w:r>
      <w:r w:rsidRPr="00EB54C6">
        <w:rPr>
          <w:rFonts w:ascii="Calibri" w:hAnsi="Calibri" w:cs="Calibri"/>
          <w:color w:val="000000"/>
        </w:rPr>
        <w:t>)</w:t>
      </w:r>
    </w:p>
    <w:p w14:paraId="7909782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</w:p>
    <w:tbl>
      <w:tblPr>
        <w:tblStyle w:val="af3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3C2449CD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0CF0" w14:textId="52EA9AA8" w:rsidR="00CF469B" w:rsidRPr="00CF469B" w:rsidRDefault="00CF469B" w:rsidP="00CF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73005A1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6854C841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 w:hanging="360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2) Processi attivati per il recupero, il sostegno, l’integrazione.</w:t>
      </w:r>
    </w:p>
    <w:tbl>
      <w:tblPr>
        <w:tblStyle w:val="af4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08EA4050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4C7E" w14:textId="5C8BF6BB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1DB1FBE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libri" w:hAnsi="Calibri" w:cs="Calibri"/>
          <w:color w:val="000000"/>
        </w:rPr>
      </w:pPr>
    </w:p>
    <w:p w14:paraId="0C40B68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rPr>
          <w:rFonts w:ascii="Calibri" w:hAnsi="Calibri" w:cs="Calibri"/>
          <w:color w:val="000000"/>
        </w:rPr>
      </w:pPr>
    </w:p>
    <w:p w14:paraId="29A7BD34" w14:textId="5B0206EB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IX. </w:t>
      </w:r>
      <w:r w:rsidRPr="00EB54C6">
        <w:rPr>
          <w:rFonts w:ascii="Calibri" w:hAnsi="Calibri" w:cs="Calibri"/>
          <w:b/>
          <w:color w:val="000000"/>
        </w:rPr>
        <w:tab/>
        <w:t>PERCORSI PER LE COMPETENZE TRASVERSALI E PER L’ORIENTAMENTO</w:t>
      </w:r>
      <w:r w:rsidRPr="00EB54C6">
        <w:rPr>
          <w:rFonts w:ascii="Calibri" w:hAnsi="Calibri" w:cs="Calibri"/>
          <w:b/>
          <w:color w:val="000000"/>
        </w:rPr>
        <w:tab/>
      </w:r>
      <w:r w:rsidR="00F268AC">
        <w:rPr>
          <w:rFonts w:ascii="Calibri" w:hAnsi="Calibri" w:cs="Calibri"/>
          <w:b/>
          <w:color w:val="000000"/>
        </w:rPr>
        <w:t>(PCTO)</w:t>
      </w:r>
    </w:p>
    <w:p w14:paraId="23122B0A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rPr>
          <w:rFonts w:ascii="Calibri" w:hAnsi="Calibri" w:cs="Calibri"/>
          <w:color w:val="000000"/>
        </w:rPr>
      </w:pPr>
    </w:p>
    <w:p w14:paraId="0B09EC7D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360" w:hanging="360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1) Natura e caratteristiche dei percorsi</w:t>
      </w:r>
    </w:p>
    <w:tbl>
      <w:tblPr>
        <w:tblStyle w:val="af5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305ECA5F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2053" w14:textId="31A79C75" w:rsidR="006202BE" w:rsidRPr="00EB54C6" w:rsidRDefault="006202BE" w:rsidP="00BD31D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3F867D8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258A3D72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2) Competenze specifiche e trasversali acquisite dagli studenti</w:t>
      </w:r>
    </w:p>
    <w:tbl>
      <w:tblPr>
        <w:tblStyle w:val="af6"/>
        <w:tblW w:w="987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6202BE" w:rsidRPr="00EB54C6" w14:paraId="0922D2A4" w14:textId="77777777">
        <w:trPr>
          <w:trHeight w:val="846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835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i/>
                <w:color w:val="000000"/>
              </w:rPr>
              <w:t xml:space="preserve">  </w:t>
            </w:r>
          </w:p>
        </w:tc>
      </w:tr>
    </w:tbl>
    <w:p w14:paraId="17F780DF" w14:textId="4345FB1C" w:rsidR="006202BE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6EBF4B31" w14:textId="685AC3B1" w:rsidR="00A436F6" w:rsidRDefault="00A436F6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7D124B38" w14:textId="276E380B" w:rsidR="00A436F6" w:rsidRDefault="00A436F6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4A68CD8F" w14:textId="06AD20E1" w:rsidR="00A436F6" w:rsidRDefault="00A436F6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3AD3170E" w14:textId="192913A4" w:rsidR="00A436F6" w:rsidRDefault="00A436F6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57E34B93" w14:textId="3AA9EBB3" w:rsidR="00A436F6" w:rsidRDefault="00A436F6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10D4F863" w14:textId="77777777" w:rsidR="00A436F6" w:rsidRPr="00EB54C6" w:rsidRDefault="00A436F6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0D17B3B2" w14:textId="4E94D798" w:rsidR="006202BE" w:rsidRDefault="00D77929" w:rsidP="00365AD1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rPr>
          <w:b/>
          <w:color w:val="000000"/>
          <w:sz w:val="20"/>
          <w:szCs w:val="20"/>
        </w:rPr>
      </w:pPr>
      <w:r w:rsidRPr="00EB54C6">
        <w:rPr>
          <w:b/>
          <w:color w:val="000000"/>
          <w:sz w:val="20"/>
          <w:szCs w:val="20"/>
        </w:rPr>
        <w:t>Monte ore certificato per ogni studente</w:t>
      </w:r>
    </w:p>
    <w:p w14:paraId="6F7513F0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rPr>
          <w:rFonts w:ascii="Calibri" w:hAnsi="Calibri" w:cs="Calibri"/>
          <w:color w:val="000000"/>
        </w:rPr>
      </w:pPr>
    </w:p>
    <w:p w14:paraId="798AC7E8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X. PRIMA PROVA SCRITTA D’ESAME</w:t>
      </w:r>
      <w:r w:rsidRPr="00EB54C6">
        <w:rPr>
          <w:rFonts w:ascii="Calibri" w:hAnsi="Calibri" w:cs="Calibri"/>
          <w:b/>
          <w:color w:val="000000"/>
        </w:rPr>
        <w:tab/>
      </w:r>
    </w:p>
    <w:p w14:paraId="5C241ADF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66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1) Date di svolgimento delle simulazioni</w:t>
      </w:r>
    </w:p>
    <w:tbl>
      <w:tblPr>
        <w:tblStyle w:val="af8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45C471E2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007C" w14:textId="262AF183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</w:tbl>
    <w:p w14:paraId="1C51C6F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084ABFBC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36AA4625" w14:textId="7B4F496C" w:rsidR="006202BE" w:rsidRPr="00EB54C6" w:rsidRDefault="00D77929" w:rsidP="004F42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66"/>
        <w:rPr>
          <w:rFonts w:ascii="Calibri" w:hAnsi="Calibri" w:cs="Calibri"/>
          <w:b/>
          <w:color w:val="000000"/>
        </w:rPr>
      </w:pPr>
      <w:r w:rsidRPr="00EB54C6">
        <w:rPr>
          <w:rFonts w:ascii="Calibri" w:hAnsi="Calibri" w:cs="Calibri"/>
          <w:b/>
          <w:color w:val="000000"/>
        </w:rPr>
        <w:t>2) Testi somministrati nelle simulazioni (allegato D)</w:t>
      </w:r>
    </w:p>
    <w:p w14:paraId="44BE4EB4" w14:textId="2B81209F" w:rsidR="002A3E4C" w:rsidRPr="00EB54C6" w:rsidRDefault="002A3E4C" w:rsidP="004F42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66"/>
        <w:rPr>
          <w:rFonts w:ascii="Calibri" w:hAnsi="Calibri" w:cs="Calibri"/>
          <w:b/>
          <w:color w:val="000000"/>
        </w:rPr>
      </w:pPr>
    </w:p>
    <w:p w14:paraId="3D51D1C8" w14:textId="77777777" w:rsidR="004B0189" w:rsidRPr="00EB54C6" w:rsidRDefault="004B0189" w:rsidP="004F42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66"/>
        <w:rPr>
          <w:rFonts w:ascii="Calibri" w:hAnsi="Calibri" w:cs="Calibri"/>
          <w:b/>
          <w:color w:val="000000"/>
        </w:rPr>
      </w:pPr>
    </w:p>
    <w:p w14:paraId="06E9C56B" w14:textId="0531BE8C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3)</w:t>
      </w:r>
      <w:r w:rsidRPr="00EB54C6">
        <w:rPr>
          <w:rFonts w:ascii="Calibri" w:hAnsi="Calibri" w:cs="Calibri"/>
          <w:b/>
          <w:color w:val="000000"/>
        </w:rPr>
        <w:tab/>
      </w:r>
      <w:r w:rsidRPr="00EB54C6">
        <w:rPr>
          <w:rFonts w:ascii="Calibri" w:hAnsi="Calibri" w:cs="Calibri"/>
          <w:b/>
          <w:color w:val="000000"/>
          <w:highlight w:val="yellow"/>
        </w:rPr>
        <w:t>Indicatori per la valutazione declinati in descrittori di livello</w:t>
      </w:r>
      <w:r w:rsidRPr="00EB54C6">
        <w:rPr>
          <w:rFonts w:ascii="Calibri" w:hAnsi="Calibri" w:cs="Calibri"/>
          <w:b/>
          <w:color w:val="000000"/>
        </w:rPr>
        <w:t xml:space="preserve"> (deliberati nel Dipartimento di Lettere, sulla base del Quadro di riferimento per la redazione e lo svolgimento della prima prova scritta dell’Esame di Stato, contenuto nel DM 1095 del 21/11/2019)</w:t>
      </w:r>
      <w:r w:rsidR="003B6874">
        <w:rPr>
          <w:rFonts w:ascii="Calibri" w:hAnsi="Calibri" w:cs="Calibri"/>
          <w:b/>
          <w:color w:val="000000"/>
        </w:rPr>
        <w:t xml:space="preserve"> </w:t>
      </w:r>
    </w:p>
    <w:p w14:paraId="51475297" w14:textId="5934F0C8" w:rsidR="006202BE" w:rsidRPr="00A436F6" w:rsidRDefault="006202BE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center"/>
        <w:rPr>
          <w:rFonts w:ascii="Calibri" w:hAnsi="Calibri" w:cs="Calibri"/>
          <w:color w:val="000000"/>
          <w:sz w:val="6"/>
          <w:szCs w:val="6"/>
        </w:rPr>
      </w:pPr>
    </w:p>
    <w:tbl>
      <w:tblPr>
        <w:tblStyle w:val="af9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7"/>
        <w:gridCol w:w="2126"/>
        <w:gridCol w:w="888"/>
      </w:tblGrid>
      <w:tr w:rsidR="006202BE" w:rsidRPr="00EB54C6" w14:paraId="2B442730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383857F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INDICATORI GENERALI</w:t>
            </w:r>
          </w:p>
        </w:tc>
        <w:tc>
          <w:tcPr>
            <w:tcW w:w="2126" w:type="dxa"/>
            <w:shd w:val="clear" w:color="auto" w:fill="auto"/>
          </w:tcPr>
          <w:p w14:paraId="6492F11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CRITERI</w:t>
            </w:r>
          </w:p>
        </w:tc>
        <w:tc>
          <w:tcPr>
            <w:tcW w:w="888" w:type="dxa"/>
            <w:shd w:val="clear" w:color="auto" w:fill="auto"/>
          </w:tcPr>
          <w:p w14:paraId="7438348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Punt.</w:t>
            </w:r>
          </w:p>
        </w:tc>
      </w:tr>
      <w:tr w:rsidR="006202BE" w:rsidRPr="00EB54C6" w14:paraId="640D4660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70A037EC" w14:textId="77777777" w:rsidR="006202BE" w:rsidRPr="00EB54C6" w:rsidRDefault="00D779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Ideazione, pianificazione e organizzazione del testo.</w:t>
            </w:r>
          </w:p>
          <w:p w14:paraId="4D8E509E" w14:textId="77777777" w:rsidR="006202BE" w:rsidRPr="00EB54C6" w:rsidRDefault="00D779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Coesione e coerenza testuale.</w:t>
            </w:r>
          </w:p>
        </w:tc>
        <w:tc>
          <w:tcPr>
            <w:tcW w:w="2126" w:type="dxa"/>
            <w:shd w:val="clear" w:color="auto" w:fill="auto"/>
          </w:tcPr>
          <w:p w14:paraId="67B7AF36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Scarsa</w:t>
            </w:r>
          </w:p>
          <w:p w14:paraId="0CC9A77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Mediocre</w:t>
            </w:r>
          </w:p>
          <w:p w14:paraId="2F29B1C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Sufficiente</w:t>
            </w:r>
          </w:p>
          <w:p w14:paraId="6D9618AD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Discreta/buona</w:t>
            </w:r>
          </w:p>
          <w:p w14:paraId="323D889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7DAD669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1-6</w:t>
            </w:r>
          </w:p>
          <w:p w14:paraId="00466E81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7-11</w:t>
            </w:r>
          </w:p>
          <w:p w14:paraId="2909F9D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12-14</w:t>
            </w:r>
          </w:p>
          <w:p w14:paraId="7EC2A90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15-17</w:t>
            </w:r>
          </w:p>
          <w:p w14:paraId="0CDBB72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18-20</w:t>
            </w:r>
          </w:p>
        </w:tc>
      </w:tr>
      <w:tr w:rsidR="006202BE" w:rsidRPr="00EB54C6" w14:paraId="5ABCCD2E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6C51C576" w14:textId="77777777" w:rsidR="006202BE" w:rsidRPr="00EB54C6" w:rsidRDefault="00D779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Ricchezza e padronanza lessicale.</w:t>
            </w:r>
          </w:p>
          <w:p w14:paraId="181131FC" w14:textId="77777777" w:rsidR="006202BE" w:rsidRPr="00EB54C6" w:rsidRDefault="00D779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Correttezza grammaticale (ortografia, morfologia, sintassi); uso corretto ed efficace della punteggiatura.</w:t>
            </w:r>
          </w:p>
        </w:tc>
        <w:tc>
          <w:tcPr>
            <w:tcW w:w="2126" w:type="dxa"/>
            <w:shd w:val="clear" w:color="auto" w:fill="auto"/>
          </w:tcPr>
          <w:p w14:paraId="66B75C9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Scarsa</w:t>
            </w:r>
          </w:p>
          <w:p w14:paraId="2368416F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Mediocre</w:t>
            </w:r>
          </w:p>
          <w:p w14:paraId="71A30FB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Sufficiente</w:t>
            </w:r>
          </w:p>
          <w:p w14:paraId="179F023A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Discreta/buona</w:t>
            </w:r>
          </w:p>
          <w:p w14:paraId="4A2532A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10140FE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1-6</w:t>
            </w:r>
          </w:p>
          <w:p w14:paraId="6CB1BF7E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7-11</w:t>
            </w:r>
          </w:p>
          <w:p w14:paraId="7A0C2AA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12-14</w:t>
            </w:r>
          </w:p>
          <w:p w14:paraId="3FCE09E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15-17</w:t>
            </w:r>
          </w:p>
          <w:p w14:paraId="5E5E179D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18-20</w:t>
            </w:r>
          </w:p>
        </w:tc>
      </w:tr>
      <w:tr w:rsidR="006202BE" w:rsidRPr="00EB54C6" w14:paraId="771E258E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1818542D" w14:textId="77777777" w:rsidR="006202BE" w:rsidRPr="00EB54C6" w:rsidRDefault="00D779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Ampiezza e precisione delle conoscenze e dei riferimenti culturali.</w:t>
            </w:r>
          </w:p>
          <w:p w14:paraId="7861FC7D" w14:textId="77777777" w:rsidR="006202BE" w:rsidRPr="00EB54C6" w:rsidRDefault="00D779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Espressione di giudizi critici e valutazioni personali.</w:t>
            </w:r>
          </w:p>
        </w:tc>
        <w:tc>
          <w:tcPr>
            <w:tcW w:w="2126" w:type="dxa"/>
            <w:shd w:val="clear" w:color="auto" w:fill="auto"/>
          </w:tcPr>
          <w:p w14:paraId="622045D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Scarsa</w:t>
            </w:r>
          </w:p>
          <w:p w14:paraId="0B2326E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Mediocre</w:t>
            </w:r>
          </w:p>
          <w:p w14:paraId="5E97A2A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Sufficiente</w:t>
            </w:r>
          </w:p>
          <w:p w14:paraId="7A472EB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Discreta/buona</w:t>
            </w:r>
          </w:p>
          <w:p w14:paraId="17D7103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30961EF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1-6</w:t>
            </w:r>
          </w:p>
          <w:p w14:paraId="0A2ED5C8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7-11</w:t>
            </w:r>
          </w:p>
          <w:p w14:paraId="41CC0A4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12-14</w:t>
            </w:r>
          </w:p>
          <w:p w14:paraId="4BB367F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15-17</w:t>
            </w:r>
          </w:p>
          <w:p w14:paraId="3CA73EB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18-20</w:t>
            </w:r>
          </w:p>
        </w:tc>
      </w:tr>
      <w:tr w:rsidR="006202BE" w:rsidRPr="00EB54C6" w14:paraId="04AD7E03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5A93BD6F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D7271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TOTALE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9044A9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60</w:t>
            </w:r>
          </w:p>
        </w:tc>
      </w:tr>
      <w:tr w:rsidR="006202BE" w:rsidRPr="00EB54C6" w14:paraId="45F54D5D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0EC7EAB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INDICATORI SPECIFICI PER TIPOLOGIE</w:t>
            </w:r>
          </w:p>
        </w:tc>
        <w:tc>
          <w:tcPr>
            <w:tcW w:w="2126" w:type="dxa"/>
            <w:shd w:val="clear" w:color="auto" w:fill="auto"/>
          </w:tcPr>
          <w:p w14:paraId="26836B95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8" w:type="dxa"/>
            <w:shd w:val="clear" w:color="auto" w:fill="auto"/>
          </w:tcPr>
          <w:p w14:paraId="1AC30075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</w:tc>
      </w:tr>
      <w:tr w:rsidR="006202BE" w:rsidRPr="00EB54C6" w14:paraId="5C5C396A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6EA5BFD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TIPOLOGIA A</w:t>
            </w:r>
          </w:p>
          <w:p w14:paraId="67BDEA94" w14:textId="77777777" w:rsidR="006202BE" w:rsidRPr="00EB54C6" w:rsidRDefault="00D779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Rispetto dei vincoli posti nella consegna </w:t>
            </w:r>
          </w:p>
          <w:p w14:paraId="7BDD2E9E" w14:textId="77777777" w:rsidR="006202BE" w:rsidRPr="00EB54C6" w:rsidRDefault="00D779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Capacità di comprendere il testo nel suo senso complessivo e nei suoi snodi tematici e stilistici. </w:t>
            </w:r>
          </w:p>
          <w:p w14:paraId="6F525117" w14:textId="77777777" w:rsidR="006202BE" w:rsidRPr="00EB54C6" w:rsidRDefault="00D779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Puntualità nell'analisi lessicale, sintattica, stilistica e retorica (se richiesta). </w:t>
            </w:r>
          </w:p>
          <w:p w14:paraId="43FDDC90" w14:textId="77777777" w:rsidR="006202BE" w:rsidRPr="00EB54C6" w:rsidRDefault="00D779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Interpretazione corretta e articolata del testo. </w:t>
            </w:r>
          </w:p>
        </w:tc>
        <w:tc>
          <w:tcPr>
            <w:tcW w:w="2126" w:type="dxa"/>
            <w:shd w:val="clear" w:color="auto" w:fill="auto"/>
          </w:tcPr>
          <w:p w14:paraId="7D0347DE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  <w:p w14:paraId="01E8FB66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Scarsa</w:t>
            </w:r>
          </w:p>
          <w:p w14:paraId="6201335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Mediocre</w:t>
            </w:r>
          </w:p>
          <w:p w14:paraId="631AC4A1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Sufficiente</w:t>
            </w:r>
          </w:p>
          <w:p w14:paraId="14F63E4A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Discreta/buona</w:t>
            </w:r>
          </w:p>
          <w:p w14:paraId="45C062A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00950B8B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</w:p>
          <w:p w14:paraId="70E87E6D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1-10</w:t>
            </w:r>
          </w:p>
          <w:p w14:paraId="22471EE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11-23</w:t>
            </w:r>
          </w:p>
          <w:p w14:paraId="1D783F6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24-27</w:t>
            </w:r>
          </w:p>
          <w:p w14:paraId="29245B6F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28-36</w:t>
            </w:r>
          </w:p>
          <w:p w14:paraId="72D47A14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37-40</w:t>
            </w:r>
          </w:p>
        </w:tc>
      </w:tr>
      <w:tr w:rsidR="006202BE" w:rsidRPr="00EB54C6" w14:paraId="3132D20A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591383EE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TIPOLOGIA B</w:t>
            </w:r>
          </w:p>
          <w:p w14:paraId="5CB914EE" w14:textId="77777777" w:rsidR="006202BE" w:rsidRPr="00EB54C6" w:rsidRDefault="00D779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Individuazione corretta di tesi e argomentazioni presenti nel testo proposto. </w:t>
            </w:r>
          </w:p>
          <w:p w14:paraId="4364D5A3" w14:textId="77777777" w:rsidR="006202BE" w:rsidRPr="00EB54C6" w:rsidRDefault="00D779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Capacità di sostenere con coerenza un percorso ragionativo adoperando connettivi pertinenti. </w:t>
            </w:r>
          </w:p>
          <w:p w14:paraId="0E64ACA1" w14:textId="77777777" w:rsidR="006202BE" w:rsidRPr="00EB54C6" w:rsidRDefault="00D7792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Correttezza e congruenza dei riferimenti culturali utilizzati per sostenere l'argomentazione. </w:t>
            </w:r>
          </w:p>
        </w:tc>
        <w:tc>
          <w:tcPr>
            <w:tcW w:w="2126" w:type="dxa"/>
            <w:shd w:val="clear" w:color="auto" w:fill="auto"/>
          </w:tcPr>
          <w:p w14:paraId="473F4ADE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  <w:p w14:paraId="6228113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Scarsa</w:t>
            </w:r>
          </w:p>
          <w:p w14:paraId="3628903E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Mediocre</w:t>
            </w:r>
          </w:p>
          <w:p w14:paraId="4D3275A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Sufficiente</w:t>
            </w:r>
          </w:p>
          <w:p w14:paraId="23D7C34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Discreta/buona</w:t>
            </w:r>
          </w:p>
          <w:p w14:paraId="276A9B0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3FCA7CDD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</w:p>
          <w:p w14:paraId="562506E5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1-10</w:t>
            </w:r>
          </w:p>
          <w:p w14:paraId="65866C8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11-23</w:t>
            </w:r>
          </w:p>
          <w:p w14:paraId="70FDB7F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24-27</w:t>
            </w:r>
          </w:p>
          <w:p w14:paraId="5086E7BA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28-36</w:t>
            </w:r>
          </w:p>
          <w:p w14:paraId="6274AD8C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37-40</w:t>
            </w:r>
          </w:p>
        </w:tc>
      </w:tr>
      <w:tr w:rsidR="006202BE" w:rsidRPr="00EB54C6" w14:paraId="525199EE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05B09EFB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TIPOLOGIA C</w:t>
            </w:r>
          </w:p>
          <w:p w14:paraId="63CFB263" w14:textId="77777777" w:rsidR="006202BE" w:rsidRPr="00EB54C6" w:rsidRDefault="00D77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Pertinenza del testo rispetto alla traccia e coerenza nella formulazione del titolo e dell'eventuale paragrafazione. </w:t>
            </w:r>
          </w:p>
          <w:p w14:paraId="31FB6A70" w14:textId="77777777" w:rsidR="006202BE" w:rsidRPr="00EB54C6" w:rsidRDefault="00D77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Sviluppo ordinato e lineare dell’esposizione. </w:t>
            </w:r>
          </w:p>
          <w:p w14:paraId="152F28CD" w14:textId="77777777" w:rsidR="006202BE" w:rsidRPr="00EB54C6" w:rsidRDefault="00D77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 xml:space="preserve">Correttezza e articolazione delle conoscenze e dei riferimenti culturali </w:t>
            </w:r>
          </w:p>
        </w:tc>
        <w:tc>
          <w:tcPr>
            <w:tcW w:w="2126" w:type="dxa"/>
            <w:shd w:val="clear" w:color="auto" w:fill="auto"/>
          </w:tcPr>
          <w:p w14:paraId="4D3CF958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</w:p>
          <w:p w14:paraId="373679A3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Scarsa</w:t>
            </w:r>
          </w:p>
          <w:p w14:paraId="3FE545CB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Mediocre</w:t>
            </w:r>
          </w:p>
          <w:p w14:paraId="59B365F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Sufficiente</w:t>
            </w:r>
          </w:p>
          <w:p w14:paraId="525ACFA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Discreta/buona</w:t>
            </w:r>
          </w:p>
          <w:p w14:paraId="00DD123D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3C115619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</w:p>
          <w:p w14:paraId="0020CFCF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1-10</w:t>
            </w:r>
          </w:p>
          <w:p w14:paraId="05D0E529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11-23</w:t>
            </w:r>
          </w:p>
          <w:p w14:paraId="39F408C6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24-27</w:t>
            </w:r>
          </w:p>
          <w:p w14:paraId="62016297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28-36</w:t>
            </w:r>
          </w:p>
          <w:p w14:paraId="6A30199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color w:val="000000"/>
              </w:rPr>
              <w:t>37-40</w:t>
            </w:r>
          </w:p>
        </w:tc>
      </w:tr>
      <w:tr w:rsidR="006202BE" w:rsidRPr="00EB54C6" w14:paraId="2004D2B7" w14:textId="77777777" w:rsidTr="00A436F6">
        <w:trPr>
          <w:trHeight w:val="20"/>
          <w:jc w:val="center"/>
        </w:trPr>
        <w:tc>
          <w:tcPr>
            <w:tcW w:w="6307" w:type="dxa"/>
            <w:shd w:val="clear" w:color="auto" w:fill="auto"/>
          </w:tcPr>
          <w:p w14:paraId="1F8B1987" w14:textId="77777777" w:rsidR="006202BE" w:rsidRPr="00EB54C6" w:rsidRDefault="0062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65F1042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TOTALE</w:t>
            </w:r>
          </w:p>
        </w:tc>
        <w:tc>
          <w:tcPr>
            <w:tcW w:w="888" w:type="dxa"/>
            <w:shd w:val="clear" w:color="auto" w:fill="auto"/>
          </w:tcPr>
          <w:p w14:paraId="77FF8100" w14:textId="77777777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b/>
                <w:color w:val="000000"/>
              </w:rPr>
              <w:t>100</w:t>
            </w:r>
          </w:p>
        </w:tc>
      </w:tr>
    </w:tbl>
    <w:p w14:paraId="504295E1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NB. </w:t>
      </w:r>
      <w:r w:rsidRPr="00EB54C6">
        <w:rPr>
          <w:rFonts w:ascii="Calibri" w:hAnsi="Calibri" w:cs="Calibri"/>
          <w:b/>
          <w:color w:val="000000"/>
        </w:rPr>
        <w:tab/>
        <w:t>«</w:t>
      </w:r>
      <w:r w:rsidRPr="00EB54C6">
        <w:rPr>
          <w:rFonts w:ascii="Calibri" w:hAnsi="Calibri" w:cs="Calibri"/>
          <w:i/>
          <w:color w:val="000000"/>
        </w:rPr>
        <w:t>Il punteggio specifico in centesimi, derivante dalla somma della parte generale e della parte specifica, va riportato a 20 con opportuna proporzione</w:t>
      </w:r>
      <w:r w:rsidRPr="00EB54C6">
        <w:rPr>
          <w:rFonts w:ascii="Calibri" w:hAnsi="Calibri" w:cs="Calibri"/>
          <w:color w:val="000000"/>
        </w:rPr>
        <w:t xml:space="preserve"> (divisione per 5 + arrotondamento)» (QdR prima prova scritta, DM 1095/2019).</w:t>
      </w:r>
    </w:p>
    <w:p w14:paraId="257CBB45" w14:textId="1B1FDFC5" w:rsidR="006202BE" w:rsidRDefault="00D77929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ab/>
        <w:t>Per gli allievi con DSA non vengono considerati gli errori relativi all’ortografia, alla morfologia e alla punteggiatura.</w:t>
      </w:r>
    </w:p>
    <w:p w14:paraId="1BB0B004" w14:textId="77777777" w:rsidR="006202BE" w:rsidRPr="00A436F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rPr>
          <w:rFonts w:ascii="Calibri" w:hAnsi="Calibri" w:cs="Calibri"/>
          <w:color w:val="000000"/>
          <w:sz w:val="10"/>
          <w:szCs w:val="10"/>
        </w:rPr>
      </w:pPr>
    </w:p>
    <w:p w14:paraId="4A154059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jc w:val="both"/>
        <w:rPr>
          <w:rFonts w:ascii="Calibri" w:hAnsi="Calibri" w:cs="Calibri"/>
          <w:color w:val="000000"/>
        </w:rPr>
      </w:pPr>
      <w:bookmarkStart w:id="1" w:name="_1fob9te" w:colFirst="0" w:colLast="0"/>
      <w:bookmarkEnd w:id="1"/>
      <w:r w:rsidRPr="00EB54C6">
        <w:rPr>
          <w:rFonts w:ascii="Calibri" w:hAnsi="Calibri" w:cs="Calibri"/>
          <w:b/>
          <w:color w:val="000000"/>
        </w:rPr>
        <w:t xml:space="preserve">XI.  SECONDA PROVA SCRITTA D’ESAME: ELEMENTI UTILI e SIGNIFICATIVI per l’ELABORAZIONE delle TRACCE </w:t>
      </w:r>
    </w:p>
    <w:p w14:paraId="2C526D1A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142" w:hanging="218"/>
        <w:jc w:val="both"/>
        <w:rPr>
          <w:rFonts w:ascii="Calibri" w:hAnsi="Calibri" w:cs="Calibri"/>
          <w:color w:val="000000"/>
        </w:rPr>
      </w:pPr>
      <w:bookmarkStart w:id="2" w:name="_3znysh7" w:colFirst="0" w:colLast="0"/>
      <w:bookmarkEnd w:id="2"/>
    </w:p>
    <w:p w14:paraId="71303EF5" w14:textId="443D76DC" w:rsidR="006202BE" w:rsidRDefault="00D77929" w:rsidP="00E23AA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spacing w:after="80" w:line="240" w:lineRule="auto"/>
        <w:ind w:left="283" w:hanging="357"/>
        <w:jc w:val="both"/>
        <w:rPr>
          <w:b/>
          <w:color w:val="000000"/>
        </w:rPr>
      </w:pPr>
      <w:r w:rsidRPr="006A3222">
        <w:rPr>
          <w:b/>
          <w:color w:val="000000"/>
        </w:rPr>
        <w:t>Indicazioni per la definizione della seconda prova, in base a quanto definito nei Quadri d</w:t>
      </w:r>
      <w:r w:rsidR="00BD31DD" w:rsidRPr="006A3222">
        <w:rPr>
          <w:b/>
          <w:color w:val="000000"/>
        </w:rPr>
        <w:t>i riferimento allegati al DM 164 del 15/06/2022</w:t>
      </w:r>
      <w:r w:rsidRPr="006A3222">
        <w:rPr>
          <w:b/>
          <w:color w:val="000000"/>
        </w:rPr>
        <w:t xml:space="preserve"> e alla luce di quanto indicato nella </w:t>
      </w:r>
      <w:r w:rsidR="00D716E0" w:rsidRPr="006A3222">
        <w:rPr>
          <w:b/>
          <w:color w:val="000000"/>
        </w:rPr>
        <w:t>OM 45/2023</w:t>
      </w:r>
      <w:r w:rsidRPr="006A3222">
        <w:rPr>
          <w:b/>
          <w:color w:val="000000"/>
        </w:rPr>
        <w:t xml:space="preserve"> che recita: «[…] </w:t>
      </w:r>
      <w:r w:rsidR="00D716E0">
        <w:t>Negli istituti professionali di nuovo ordinamento, la seconda prova non verte su discipline ma sulle competenze in uscita e sui nuclei fondamentali di indirizzo correlati.</w:t>
      </w:r>
      <w:r w:rsidRPr="006A3222">
        <w:rPr>
          <w:b/>
          <w:color w:val="000000"/>
        </w:rPr>
        <w:t>»</w:t>
      </w:r>
    </w:p>
    <w:p w14:paraId="0505B3BC" w14:textId="1B1A5FB5" w:rsidR="006A3222" w:rsidRPr="006A3222" w:rsidRDefault="006A3222" w:rsidP="00E23AA9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spacing w:after="120"/>
        <w:ind w:left="284"/>
        <w:jc w:val="both"/>
        <w:rPr>
          <w:b/>
          <w:color w:val="000000"/>
        </w:rPr>
      </w:pPr>
      <w:r w:rsidRPr="006A3222">
        <w:rPr>
          <w:rFonts w:asciiTheme="majorHAnsi" w:hAnsiTheme="majorHAnsi" w:cstheme="majorHAnsi"/>
          <w:b/>
          <w:bCs/>
          <w:sz w:val="24"/>
          <w:szCs w:val="24"/>
        </w:rPr>
        <w:t xml:space="preserve">RELAZIONE TRA NUCLEI </w:t>
      </w:r>
      <w:r w:rsidR="00F763BF">
        <w:rPr>
          <w:rFonts w:asciiTheme="majorHAnsi" w:hAnsiTheme="majorHAnsi" w:cstheme="majorHAnsi"/>
          <w:b/>
          <w:bCs/>
          <w:sz w:val="24"/>
          <w:szCs w:val="24"/>
        </w:rPr>
        <w:t>TEMATICI</w:t>
      </w:r>
      <w:r w:rsidR="00B929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A3222">
        <w:rPr>
          <w:rFonts w:asciiTheme="majorHAnsi" w:hAnsiTheme="majorHAnsi" w:cstheme="majorHAnsi"/>
          <w:b/>
          <w:bCs/>
          <w:sz w:val="24"/>
          <w:szCs w:val="24"/>
        </w:rPr>
        <w:t>FONDA</w:t>
      </w:r>
      <w:r w:rsidR="00F763BF">
        <w:rPr>
          <w:rFonts w:asciiTheme="majorHAnsi" w:hAnsiTheme="majorHAnsi" w:cstheme="majorHAnsi"/>
          <w:b/>
          <w:bCs/>
          <w:sz w:val="24"/>
          <w:szCs w:val="24"/>
        </w:rPr>
        <w:t>MENTALI</w:t>
      </w:r>
      <w:r>
        <w:rPr>
          <w:rFonts w:asciiTheme="majorHAnsi" w:hAnsiTheme="majorHAnsi" w:cstheme="majorHAnsi"/>
          <w:b/>
          <w:bCs/>
          <w:sz w:val="24"/>
          <w:szCs w:val="24"/>
        </w:rPr>
        <w:t>, COMPETENZE E INSEGNAMENTI INTERESSATI</w:t>
      </w:r>
    </w:p>
    <w:p w14:paraId="6E063613" w14:textId="5CD0B8BD" w:rsidR="006A3222" w:rsidRP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6A3222">
        <w:rPr>
          <w:rFonts w:asciiTheme="majorHAnsi" w:hAnsiTheme="majorHAnsi" w:cstheme="majorHAnsi"/>
          <w:b/>
          <w:bCs/>
          <w:sz w:val="24"/>
          <w:szCs w:val="24"/>
        </w:rPr>
        <w:t xml:space="preserve">) Area operativa amministrativa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8"/>
        <w:gridCol w:w="25"/>
        <w:gridCol w:w="3931"/>
      </w:tblGrid>
      <w:tr w:rsidR="006A3222" w:rsidRPr="006A3222" w14:paraId="09E739AB" w14:textId="77777777" w:rsidTr="006A3222">
        <w:trPr>
          <w:trHeight w:val="20"/>
        </w:trPr>
        <w:tc>
          <w:tcPr>
            <w:tcW w:w="0" w:type="auto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563EB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</w:tc>
      </w:tr>
      <w:tr w:rsidR="006A3222" w:rsidRPr="006A3222" w14:paraId="41A1C45F" w14:textId="77777777" w:rsidTr="006A3222">
        <w:trPr>
          <w:trHeight w:val="20"/>
        </w:trPr>
        <w:tc>
          <w:tcPr>
            <w:tcW w:w="67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BFC03" w14:textId="45A6CA82" w:rsidR="006A3222" w:rsidRPr="006A3222" w:rsidRDefault="006A3222" w:rsidP="00F763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 w:rsidR="00F763B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401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1FBCFB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47F3C6D0" w14:textId="77777777" w:rsidTr="006A3222">
        <w:trPr>
          <w:trHeight w:val="20"/>
        </w:trPr>
        <w:tc>
          <w:tcPr>
            <w:tcW w:w="67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F74C85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Metodi di progettazione e relative azioni di pianificazione, gestione, valutazione dei progetti per rispondere ai bisogni delle persone; reti formali e informali come elementi di contesto operativo.</w:t>
            </w:r>
          </w:p>
        </w:tc>
        <w:tc>
          <w:tcPr>
            <w:tcW w:w="401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F8C9E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40025E71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35EDF51C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04E107C5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</w:tc>
      </w:tr>
      <w:tr w:rsidR="006A3222" w:rsidRPr="006A3222" w14:paraId="3757E677" w14:textId="77777777" w:rsidTr="006A3222">
        <w:trPr>
          <w:trHeight w:val="20"/>
        </w:trPr>
        <w:tc>
          <w:tcPr>
            <w:tcW w:w="0" w:type="auto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F06E1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 </w:t>
            </w:r>
          </w:p>
        </w:tc>
      </w:tr>
      <w:tr w:rsidR="006A3222" w:rsidRPr="006A3222" w14:paraId="5BCF0682" w14:textId="77777777" w:rsidTr="006A3222">
        <w:trPr>
          <w:trHeight w:val="20"/>
        </w:trPr>
        <w:tc>
          <w:tcPr>
            <w:tcW w:w="679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13F78" w14:textId="0D7E1336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39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CA912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11F83A58" w14:textId="77777777" w:rsidTr="006A3222">
        <w:trPr>
          <w:trHeight w:val="20"/>
        </w:trPr>
        <w:tc>
          <w:tcPr>
            <w:tcW w:w="679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98384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Raccolta e modalità di trattamento e trasmissione di dati e informazioni per mezzo di diversi canali e registri comunicativi; norme  di sicurezza e privacy.</w:t>
            </w:r>
          </w:p>
        </w:tc>
        <w:tc>
          <w:tcPr>
            <w:tcW w:w="39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73413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5D157D90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1C7EF427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4D6932CA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  <w:p w14:paraId="224025D6" w14:textId="56FB7858" w:rsidR="006A3222" w:rsidRPr="001666F6" w:rsidRDefault="006A3222" w:rsidP="001666F6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Matematica</w:t>
            </w:r>
          </w:p>
        </w:tc>
      </w:tr>
    </w:tbl>
    <w:p w14:paraId="7AE2ECE6" w14:textId="77777777" w:rsidR="006A3222" w:rsidRPr="00E23AA9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0"/>
          <w:szCs w:val="10"/>
          <w:lang w:val="en-US"/>
        </w:rPr>
      </w:pPr>
    </w:p>
    <w:p w14:paraId="6EA736D4" w14:textId="0C3B8230" w:rsidR="006A3222" w:rsidRP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6A3222">
        <w:rPr>
          <w:rFonts w:asciiTheme="majorHAnsi" w:hAnsiTheme="majorHAnsi" w:cstheme="majorHAnsi"/>
          <w:b/>
          <w:bCs/>
          <w:sz w:val="24"/>
          <w:szCs w:val="24"/>
        </w:rPr>
        <w:t>) Area operativa informativa relazionale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0"/>
        <w:gridCol w:w="3994"/>
      </w:tblGrid>
      <w:tr w:rsidR="006A3222" w:rsidRPr="006A3222" w14:paraId="39575FC9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F45D9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Partecipare e cooperare nei gruppi di lavoro e nelle équipe multi-professionali in diversi contesti organizzativi /lavorativi. </w:t>
            </w:r>
          </w:p>
        </w:tc>
      </w:tr>
      <w:tr w:rsidR="006A3222" w:rsidRPr="006A3222" w14:paraId="43F1861A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28692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</w:tr>
      <w:tr w:rsidR="006A3222" w:rsidRPr="006A3222" w14:paraId="47893F13" w14:textId="77777777" w:rsidTr="006A3222">
        <w:trPr>
          <w:trHeight w:val="20"/>
        </w:trPr>
        <w:tc>
          <w:tcPr>
            <w:tcW w:w="6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25EFA" w14:textId="325EA247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41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F253E5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08FF0E4F" w14:textId="77777777" w:rsidTr="006A3222">
        <w:trPr>
          <w:trHeight w:val="20"/>
        </w:trPr>
        <w:tc>
          <w:tcPr>
            <w:tcW w:w="6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458F4B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Figure professionali di riferimento, forme e modalità di comunicazione interpersonale  nei diversi contesti sociali e di lavoro; uso della comunicazione come strumento educativo.</w:t>
            </w:r>
          </w:p>
        </w:tc>
        <w:tc>
          <w:tcPr>
            <w:tcW w:w="41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736D1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3E1ED275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3F7CA6E0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2C1AA715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  <w:p w14:paraId="1588A3F4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Scienze motorie</w:t>
            </w:r>
          </w:p>
          <w:p w14:paraId="36067A85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Italiano</w:t>
            </w:r>
          </w:p>
          <w:p w14:paraId="3197009B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Lingue straniere</w:t>
            </w:r>
          </w:p>
        </w:tc>
      </w:tr>
      <w:tr w:rsidR="006A3222" w:rsidRPr="006A3222" w14:paraId="64E1293C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49191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Gestire azioni di informazione e di orientamento dell’utente per facilitare l’accessibilità e la fruizione autonoma dei servizi pubblici e privati presenti sul territorio</w:t>
            </w:r>
          </w:p>
        </w:tc>
      </w:tr>
      <w:tr w:rsidR="006A3222" w:rsidRPr="006A3222" w14:paraId="4CF9217B" w14:textId="77777777" w:rsidTr="006A3222">
        <w:trPr>
          <w:trHeight w:val="20"/>
        </w:trPr>
        <w:tc>
          <w:tcPr>
            <w:tcW w:w="6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7E087" w14:textId="454A87EE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41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6D6CF1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430C6EA2" w14:textId="77777777" w:rsidTr="006A3222">
        <w:trPr>
          <w:trHeight w:val="20"/>
        </w:trPr>
        <w:tc>
          <w:tcPr>
            <w:tcW w:w="6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653EA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Condizioni d’accesso e fruizione dei servizi educativi, sociali, sociosanitari e sanitari.</w:t>
            </w:r>
          </w:p>
          <w:p w14:paraId="184DDE86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Raccolta e modalità di trattamento e trasmissione di dati e informazioni per mezzo di diversi canali e registri comunicativi e norme  di sicurezza e privacy.</w:t>
            </w:r>
          </w:p>
          <w:p w14:paraId="7E5E7C17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41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B6E27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5C4D81F1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247EE819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339ACFFD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  <w:p w14:paraId="5529ECA2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Italiano</w:t>
            </w:r>
          </w:p>
          <w:p w14:paraId="61113262" w14:textId="5E0390FC" w:rsidR="006A3222" w:rsidRPr="001666F6" w:rsidRDefault="006A3222" w:rsidP="001666F6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Matematica</w:t>
            </w:r>
          </w:p>
          <w:p w14:paraId="6BC6C1F9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Lingue straniere</w:t>
            </w:r>
          </w:p>
        </w:tc>
      </w:tr>
    </w:tbl>
    <w:p w14:paraId="0CCD4674" w14:textId="77777777" w:rsidR="006A3222" w:rsidRPr="00E23AA9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0"/>
          <w:szCs w:val="10"/>
        </w:rPr>
      </w:pPr>
    </w:p>
    <w:p w14:paraId="4EFD1C62" w14:textId="78D13438" w:rsidR="006A3222" w:rsidRP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6A3222">
        <w:rPr>
          <w:rFonts w:asciiTheme="majorHAnsi" w:hAnsiTheme="majorHAnsi" w:cstheme="majorHAnsi"/>
          <w:b/>
          <w:bCs/>
          <w:sz w:val="24"/>
          <w:szCs w:val="24"/>
        </w:rPr>
        <w:t>) Area operativa della cura delle persone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5"/>
        <w:gridCol w:w="3959"/>
      </w:tblGrid>
      <w:tr w:rsidR="006A3222" w:rsidRPr="006A3222" w14:paraId="54427A89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36CC24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Prendersi cura e collaborare al soddisfacimento dei bisogni di base di bambini, persone con disabilità, anziani nell’espletamento delle più comuni attività quotidiane. </w:t>
            </w:r>
          </w:p>
        </w:tc>
      </w:tr>
      <w:tr w:rsidR="006A3222" w:rsidRPr="006A3222" w14:paraId="2F74FC3F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3C478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presidi. </w:t>
            </w:r>
          </w:p>
        </w:tc>
      </w:tr>
      <w:tr w:rsidR="006A3222" w:rsidRPr="006A3222" w14:paraId="68DAFF14" w14:textId="77777777" w:rsidTr="006A3222">
        <w:trPr>
          <w:trHeight w:val="20"/>
        </w:trPr>
        <w:tc>
          <w:tcPr>
            <w:tcW w:w="67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DCFC2" w14:textId="5D9385F0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39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181B44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2B61554C" w14:textId="77777777" w:rsidTr="006A3222">
        <w:trPr>
          <w:trHeight w:val="20"/>
        </w:trPr>
        <w:tc>
          <w:tcPr>
            <w:tcW w:w="67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789A60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Metodi, strumenti e condizioni del prendere in cura persone con fragilità o in situazioni di svantaggio per cause sociali o patologie.</w:t>
            </w:r>
          </w:p>
          <w:p w14:paraId="11C7353C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208E7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402C520C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7F545ED0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62C64433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  <w:p w14:paraId="6B33556E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Scienze motorie</w:t>
            </w:r>
          </w:p>
        </w:tc>
      </w:tr>
    </w:tbl>
    <w:p w14:paraId="501213A8" w14:textId="6C10ED84" w:rsid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074CB46" w14:textId="77777777" w:rsidR="00627245" w:rsidRPr="006A3222" w:rsidRDefault="00627245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0890612" w14:textId="33FE8633" w:rsidR="006A3222" w:rsidRP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d</w:t>
      </w:r>
      <w:r w:rsidRPr="006A3222">
        <w:rPr>
          <w:rFonts w:asciiTheme="majorHAnsi" w:hAnsiTheme="majorHAnsi" w:cstheme="majorHAnsi"/>
          <w:b/>
          <w:bCs/>
          <w:sz w:val="24"/>
          <w:szCs w:val="24"/>
        </w:rPr>
        <w:t xml:space="preserve">) Area operativa della cura degli ambienti e della loro sicurezza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52"/>
        <w:gridCol w:w="4042"/>
      </w:tblGrid>
      <w:tr w:rsidR="006A3222" w:rsidRPr="006A3222" w14:paraId="302D8EA6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ACBEA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 </w:t>
            </w:r>
          </w:p>
        </w:tc>
      </w:tr>
      <w:tr w:rsidR="006A3222" w:rsidRPr="006A3222" w14:paraId="70685B3B" w14:textId="77777777" w:rsidTr="006A3222">
        <w:trPr>
          <w:trHeight w:val="20"/>
        </w:trPr>
        <w:tc>
          <w:tcPr>
            <w:tcW w:w="6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C64A73" w14:textId="2ED6A677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41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22F6F0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6E51A388" w14:textId="77777777" w:rsidTr="006A3222">
        <w:trPr>
          <w:trHeight w:val="20"/>
        </w:trPr>
        <w:tc>
          <w:tcPr>
            <w:tcW w:w="66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0E4FC" w14:textId="5008662C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Allestimento e cura dell’ambiente di v</w:t>
            </w:r>
            <w:r w:rsidR="00627245">
              <w:rPr>
                <w:rFonts w:asciiTheme="majorHAnsi" w:hAnsiTheme="majorHAnsi" w:cstheme="majorHAnsi"/>
                <w:sz w:val="16"/>
                <w:szCs w:val="16"/>
              </w:rPr>
              <w:t xml:space="preserve">ita delle persone in difficoltà </w:t>
            </w: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 xml:space="preserve"> e norme di sicurezza. </w:t>
            </w:r>
          </w:p>
          <w:p w14:paraId="61DD8FCE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2C035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14F47A16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01FC66C0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4AFE9589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  <w:p w14:paraId="23BB950C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Scienze motorie</w:t>
            </w:r>
          </w:p>
        </w:tc>
      </w:tr>
    </w:tbl>
    <w:p w14:paraId="4CFB7EC2" w14:textId="77777777" w:rsidR="006A3222" w:rsidRP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73AB71C" w14:textId="67466AE7" w:rsidR="006A3222" w:rsidRPr="006A3222" w:rsidRDefault="006A3222" w:rsidP="006A322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6A3222">
        <w:rPr>
          <w:rFonts w:asciiTheme="majorHAnsi" w:hAnsiTheme="majorHAnsi" w:cstheme="majorHAnsi"/>
          <w:b/>
          <w:bCs/>
          <w:sz w:val="24"/>
          <w:szCs w:val="24"/>
        </w:rPr>
        <w:t xml:space="preserve">) Area operativa dell’animazione e dell’integrazione sociale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8"/>
        <w:gridCol w:w="4126"/>
      </w:tblGrid>
      <w:tr w:rsidR="006A3222" w:rsidRPr="006A3222" w14:paraId="6999D479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F96D2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Realizzare, in autonomia o in collaborazione con altre figure professionali, attività educative, di animazione sociale, ludiche e culturali adeguate ai diversi contesti e ai diversi bisogni. </w:t>
            </w:r>
          </w:p>
        </w:tc>
      </w:tr>
      <w:tr w:rsidR="006A3222" w:rsidRPr="006A3222" w14:paraId="67454001" w14:textId="77777777" w:rsidTr="006A3222">
        <w:trPr>
          <w:trHeight w:val="20"/>
        </w:trPr>
        <w:tc>
          <w:tcPr>
            <w:tcW w:w="6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790C29" w14:textId="61787B57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4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45171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1B9DD930" w14:textId="77777777" w:rsidTr="006A3222">
        <w:trPr>
          <w:trHeight w:val="20"/>
        </w:trPr>
        <w:tc>
          <w:tcPr>
            <w:tcW w:w="6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54C0A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 xml:space="preserve"> Attività educative, di animazione, ludiche e culturali in rapporto alle diverse tipologie di utenza. </w:t>
            </w:r>
          </w:p>
          <w:p w14:paraId="54330821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BB46D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55D59CA7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7EE79173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14C3E05E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  <w:p w14:paraId="774B3785" w14:textId="6BDD6639" w:rsidR="006A3222" w:rsidRPr="00627245" w:rsidRDefault="006A3222" w:rsidP="00627245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Scienze motorie</w:t>
            </w:r>
          </w:p>
        </w:tc>
      </w:tr>
      <w:tr w:rsidR="006A3222" w:rsidRPr="006A3222" w14:paraId="057FCB02" w14:textId="77777777" w:rsidTr="006A3222">
        <w:trPr>
          <w:trHeight w:val="20"/>
        </w:trPr>
        <w:tc>
          <w:tcPr>
            <w:tcW w:w="0" w:type="auto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1C142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Realizzare, in collaborazione con altre figure professionali, azioni a sostegno e a tutela della persona con fragilità e/o disabilità e della sua famiglia, per favorire l’integrazione e migliorare o salvaguardare la qualità della vita. </w:t>
            </w:r>
          </w:p>
        </w:tc>
      </w:tr>
      <w:tr w:rsidR="006A3222" w:rsidRPr="006A3222" w14:paraId="42FCAEE6" w14:textId="77777777" w:rsidTr="006A3222">
        <w:trPr>
          <w:trHeight w:val="20"/>
        </w:trPr>
        <w:tc>
          <w:tcPr>
            <w:tcW w:w="6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BD0E3" w14:textId="3A47DD87" w:rsidR="006A3222" w:rsidRPr="006A3222" w:rsidRDefault="00F763BF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Nuclei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tematici fondamentali</w:t>
            </w:r>
          </w:p>
        </w:tc>
        <w:tc>
          <w:tcPr>
            <w:tcW w:w="4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9610A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Insegnamenti interessati</w:t>
            </w:r>
          </w:p>
        </w:tc>
      </w:tr>
      <w:tr w:rsidR="006A3222" w:rsidRPr="006A3222" w14:paraId="7CE9A4E7" w14:textId="77777777" w:rsidTr="006A3222">
        <w:trPr>
          <w:trHeight w:val="20"/>
        </w:trPr>
        <w:tc>
          <w:tcPr>
            <w:tcW w:w="65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E878A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sz w:val="16"/>
                <w:szCs w:val="16"/>
              </w:rPr>
              <w:t> Inclusione socio-culturale di singoli o gruppi, prevenzione e contrasto all’emarginazione e alla discriminazione sociale.</w:t>
            </w:r>
          </w:p>
          <w:p w14:paraId="7832BF1A" w14:textId="77777777" w:rsidR="006A3222" w:rsidRPr="006A3222" w:rsidRDefault="006A3222" w:rsidP="006A3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DA3FF5" w14:textId="77777777" w:rsidR="006A3222" w:rsidRPr="006A3222" w:rsidRDefault="006A3222" w:rsidP="006A32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4690E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Igiene e cultura medico sanitaria</w:t>
            </w:r>
          </w:p>
          <w:p w14:paraId="17CF09C4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Diritto, economia e tecnica amministrativa</w:t>
            </w:r>
          </w:p>
          <w:p w14:paraId="7CB66935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Metodologie operative</w:t>
            </w:r>
          </w:p>
          <w:p w14:paraId="7CEF219E" w14:textId="77777777" w:rsidR="006A3222" w:rsidRPr="006A3222" w:rsidRDefault="006A3222" w:rsidP="006A3222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ind w:left="229" w:hanging="229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322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Psicologia generale e applicata</w:t>
            </w:r>
          </w:p>
        </w:tc>
      </w:tr>
    </w:tbl>
    <w:p w14:paraId="0B294BC2" w14:textId="77777777" w:rsidR="006A3222" w:rsidRPr="006A3222" w:rsidRDefault="006A3222" w:rsidP="006A322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284"/>
        <w:jc w:val="both"/>
        <w:rPr>
          <w:color w:val="000000"/>
        </w:rPr>
      </w:pPr>
    </w:p>
    <w:p w14:paraId="62EC25E7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142" w:hanging="218"/>
        <w:jc w:val="both"/>
        <w:rPr>
          <w:rFonts w:ascii="Calibri" w:hAnsi="Calibri" w:cs="Calibri"/>
          <w:color w:val="000000"/>
        </w:rPr>
      </w:pPr>
    </w:p>
    <w:p w14:paraId="1876F426" w14:textId="00BC98DD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ind w:left="426" w:hanging="218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a) Nuclei </w:t>
      </w:r>
      <w:r w:rsidR="00F763BF">
        <w:rPr>
          <w:rFonts w:ascii="Calibri" w:hAnsi="Calibri" w:cs="Calibri"/>
          <w:b/>
          <w:color w:val="000000"/>
        </w:rPr>
        <w:t xml:space="preserve">TEMATICI FONDAMENTALI </w:t>
      </w:r>
      <w:r w:rsidR="00D716E0">
        <w:rPr>
          <w:rFonts w:ascii="Calibri" w:hAnsi="Calibri" w:cs="Calibri"/>
          <w:b/>
          <w:color w:val="000000"/>
        </w:rPr>
        <w:t xml:space="preserve">DI INDIRIZZO CORRELATI ALLE COMPETENZE IN USCITA </w:t>
      </w:r>
      <w:r w:rsidR="003C3DAF">
        <w:rPr>
          <w:rFonts w:ascii="Calibri" w:hAnsi="Calibri" w:cs="Calibri"/>
          <w:b/>
          <w:color w:val="000000"/>
        </w:rPr>
        <w:t xml:space="preserve">a </w:t>
      </w:r>
      <w:r w:rsidRPr="00EB54C6">
        <w:rPr>
          <w:rFonts w:ascii="Calibri" w:hAnsi="Calibri" w:cs="Calibri"/>
          <w:b/>
          <w:color w:val="000000"/>
        </w:rPr>
        <w:t xml:space="preserve">cui fare </w:t>
      </w:r>
      <w:r w:rsidR="003C3DAF">
        <w:rPr>
          <w:rFonts w:ascii="Calibri" w:hAnsi="Calibri" w:cs="Calibri"/>
          <w:b/>
          <w:color w:val="000000"/>
        </w:rPr>
        <w:t xml:space="preserve">particolare </w:t>
      </w:r>
      <w:r w:rsidRPr="00EB54C6">
        <w:rPr>
          <w:rFonts w:ascii="Calibri" w:hAnsi="Calibri" w:cs="Calibri"/>
          <w:b/>
          <w:color w:val="000000"/>
        </w:rPr>
        <w:t>riferimento nella stesura delle tracce</w:t>
      </w:r>
      <w:r w:rsidR="003C3DAF">
        <w:rPr>
          <w:rFonts w:ascii="Calibri" w:hAnsi="Calibri" w:cs="Calibri"/>
          <w:b/>
          <w:color w:val="000000"/>
        </w:rPr>
        <w:t xml:space="preserve"> e relative considerazioni</w:t>
      </w:r>
    </w:p>
    <w:tbl>
      <w:tblPr>
        <w:tblStyle w:val="afb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45A97AAB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A263" w14:textId="2E0B4B4A" w:rsidR="006202BE" w:rsidRPr="00EB54C6" w:rsidRDefault="006202BE" w:rsidP="00365AD1">
            <w:pPr>
              <w:pStyle w:val="Paragrafoelenco"/>
              <w:widowControl w:val="0"/>
              <w:numPr>
                <w:ilvl w:val="0"/>
                <w:numId w:val="17"/>
              </w:numPr>
              <w:autoSpaceDN/>
              <w:spacing w:after="0" w:line="240" w:lineRule="auto"/>
              <w:ind w:left="484" w:hanging="412"/>
              <w:contextualSpacing/>
              <w:jc w:val="both"/>
              <w:rPr>
                <w:color w:val="000000"/>
              </w:rPr>
            </w:pPr>
          </w:p>
        </w:tc>
      </w:tr>
    </w:tbl>
    <w:p w14:paraId="05D147B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 w:firstLine="709"/>
        <w:rPr>
          <w:rFonts w:ascii="Calibri" w:hAnsi="Calibri" w:cs="Calibri"/>
          <w:color w:val="000000"/>
        </w:rPr>
      </w:pPr>
    </w:p>
    <w:p w14:paraId="29F0007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774E432B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74504BFC" w14:textId="77777777" w:rsidR="00A436F6" w:rsidRDefault="00A436F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1073D172" w14:textId="2197EAED" w:rsidR="006202BE" w:rsidRPr="00EB54C6" w:rsidRDefault="00F763BF">
      <w:pPr>
        <w:pBdr>
          <w:top w:val="nil"/>
          <w:left w:val="nil"/>
          <w:bottom w:val="nil"/>
          <w:right w:val="nil"/>
          <w:between w:val="nil"/>
        </w:pBdr>
        <w:ind w:left="567" w:hanging="2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b</w:t>
      </w:r>
      <w:r w:rsidR="00D77929" w:rsidRPr="00EB54C6">
        <w:rPr>
          <w:rFonts w:ascii="Calibri" w:hAnsi="Calibri" w:cs="Calibri"/>
          <w:b/>
          <w:color w:val="000000"/>
        </w:rPr>
        <w:t>) Indicatori per la valutazione declinati in descrittori di livello</w:t>
      </w:r>
    </w:p>
    <w:tbl>
      <w:tblPr>
        <w:tblStyle w:val="afd"/>
        <w:tblW w:w="9810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3A1552B6" w14:textId="77777777" w:rsidTr="00B10122">
        <w:tc>
          <w:tcPr>
            <w:tcW w:w="9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E43F" w14:textId="7E6F1ACC" w:rsidR="00B36024" w:rsidRDefault="00B36024" w:rsidP="00B36024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a5"/>
              <w:tblW w:w="909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85"/>
              <w:gridCol w:w="4930"/>
              <w:gridCol w:w="953"/>
              <w:gridCol w:w="928"/>
            </w:tblGrid>
            <w:tr w:rsidR="00B10122" w:rsidRPr="00926C1E" w14:paraId="0ABC280C" w14:textId="77777777" w:rsidTr="00B43FE2">
              <w:trPr>
                <w:trHeight w:val="368"/>
                <w:jc w:val="center"/>
              </w:trPr>
              <w:tc>
                <w:tcPr>
                  <w:tcW w:w="22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C0CA9A8" w14:textId="77777777" w:rsidR="00B10122" w:rsidRPr="00926C1E" w:rsidRDefault="00B10122" w:rsidP="00B10122">
                  <w:pPr>
                    <w:ind w:left="127" w:right="130"/>
                    <w:jc w:val="center"/>
                    <w:rPr>
                      <w:rFonts w:asciiTheme="majorHAnsi" w:eastAsia="Calibri" w:hAnsiTheme="majorHAnsi" w:cstheme="majorHAnsi"/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i/>
                      <w:color w:val="000000"/>
                      <w:sz w:val="22"/>
                      <w:szCs w:val="22"/>
                    </w:rPr>
                    <w:t>Indicatori</w:t>
                  </w: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CD56368" w14:textId="77777777" w:rsidR="00B10122" w:rsidRPr="00926C1E" w:rsidRDefault="00B10122" w:rsidP="00B10122">
                  <w:pPr>
                    <w:tabs>
                      <w:tab w:val="center" w:pos="5262"/>
                    </w:tabs>
                    <w:ind w:left="57" w:right="57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2"/>
                      <w:szCs w:val="22"/>
                    </w:rPr>
                    <w:t>Descrittori</w:t>
                  </w:r>
                </w:p>
              </w:tc>
              <w:tc>
                <w:tcPr>
                  <w:tcW w:w="9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1534A4C" w14:textId="77777777" w:rsidR="00B10122" w:rsidRPr="00B10122" w:rsidRDefault="00B10122" w:rsidP="00B10122">
                  <w:pPr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</w:rPr>
                  </w:pPr>
                  <w:r w:rsidRPr="00B10122">
                    <w:rPr>
                      <w:rFonts w:asciiTheme="majorHAnsi" w:eastAsia="Calibri" w:hAnsiTheme="majorHAnsi" w:cstheme="majorHAnsi"/>
                      <w:b/>
                      <w:color w:val="000000"/>
                    </w:rPr>
                    <w:t>Punteggio attribuito</w:t>
                  </w:r>
                </w:p>
              </w:tc>
              <w:tc>
                <w:tcPr>
                  <w:tcW w:w="9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3562452" w14:textId="77777777" w:rsidR="00B10122" w:rsidRPr="00B10122" w:rsidRDefault="00B10122" w:rsidP="00B10122">
                  <w:pPr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</w:rPr>
                  </w:pPr>
                  <w:r w:rsidRPr="00B10122">
                    <w:rPr>
                      <w:rFonts w:asciiTheme="majorHAnsi" w:eastAsia="Calibri" w:hAnsiTheme="majorHAnsi" w:cstheme="majorHAnsi"/>
                      <w:b/>
                      <w:color w:val="000000"/>
                    </w:rPr>
                    <w:t xml:space="preserve">Punteggio max </w:t>
                  </w:r>
                </w:p>
              </w:tc>
            </w:tr>
            <w:tr w:rsidR="00B10122" w:rsidRPr="00926C1E" w14:paraId="5A7C770B" w14:textId="77777777" w:rsidTr="00B43FE2">
              <w:trPr>
                <w:trHeight w:val="474"/>
                <w:jc w:val="center"/>
              </w:trPr>
              <w:tc>
                <w:tcPr>
                  <w:tcW w:w="228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F59080F" w14:textId="77777777" w:rsidR="00B10122" w:rsidRPr="00926C1E" w:rsidRDefault="00B10122" w:rsidP="00B10122">
                  <w:pPr>
                    <w:ind w:left="113" w:right="113"/>
                    <w:jc w:val="both"/>
                    <w:rPr>
                      <w:rFonts w:asciiTheme="majorHAnsi" w:eastAsia="Calibri" w:hAnsiTheme="majorHAnsi" w:cstheme="majorHAnsi"/>
                      <w:i/>
                      <w:color w:val="000000"/>
                      <w:sz w:val="22"/>
                      <w:szCs w:val="22"/>
                    </w:rPr>
                  </w:pPr>
                  <w:r w:rsidRPr="00926C1E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Utilizzo del patrimonio lessicale ed espressivo della lingua italiana secondo le esigenze comunicative del contesto professionale</w:t>
                  </w:r>
                </w:p>
                <w:p w14:paraId="45970E07" w14:textId="77777777" w:rsidR="00B10122" w:rsidRPr="00926C1E" w:rsidRDefault="00B10122" w:rsidP="00B10122">
                  <w:pPr>
                    <w:rPr>
                      <w:rFonts w:asciiTheme="majorHAnsi" w:eastAsia="Calibri" w:hAnsiTheme="majorHAnsi" w:cstheme="majorHAnsi"/>
                      <w:i/>
                      <w:color w:val="000000"/>
                      <w:sz w:val="22"/>
                      <w:szCs w:val="22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F01EFA5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Ottima padronanza del patrimonio espressivo della lingua italiana circa il contesto professionale</w:t>
                  </w:r>
                </w:p>
              </w:tc>
              <w:tc>
                <w:tcPr>
                  <w:tcW w:w="95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8536343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213BE68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10122" w:rsidRPr="00926C1E" w14:paraId="399E9494" w14:textId="77777777" w:rsidTr="00B43FE2">
              <w:trPr>
                <w:trHeight w:val="474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3EFC3F9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03E25A3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Buona padronanza del patrimonio espressivo della lingua italiana circa il contesto professionale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B36B38E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C934A8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1CFA6E5A" w14:textId="77777777" w:rsidTr="00B43FE2">
              <w:trPr>
                <w:trHeight w:val="474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3B6B787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63AB6DA3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Sufficiente padronanza del patrimonio lessicale relativo al contesto professionale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4299FDE0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8AD574A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4412B806" w14:textId="77777777" w:rsidTr="00B43FE2">
              <w:trPr>
                <w:trHeight w:val="474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E683C9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FE8B0FE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Mediocre padronanza del lessico inerente il contesto professionale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CDAAEBA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C6E0717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08A52D38" w14:textId="77777777" w:rsidTr="00B43FE2">
              <w:trPr>
                <w:trHeight w:val="474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D2AA0A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7615A9F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Scarsa padronanza del lessico inerente il contesto professionale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CDE2B3A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22D230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7AE161F0" w14:textId="77777777" w:rsidTr="00B43FE2">
              <w:trPr>
                <w:trHeight w:val="401"/>
                <w:jc w:val="center"/>
              </w:trPr>
              <w:tc>
                <w:tcPr>
                  <w:tcW w:w="228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3C46BE0" w14:textId="77777777" w:rsidR="00B10122" w:rsidRPr="00926C1E" w:rsidRDefault="00B10122" w:rsidP="00B10122">
                  <w:pPr>
                    <w:ind w:left="113" w:right="113"/>
                    <w:jc w:val="both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Utilizzo di una struttura logico espositiva coerente a quanto richiesto dalla tipologia di prova</w:t>
                  </w: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616B427F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hAnsiTheme="majorHAnsi" w:cstheme="majorHAnsi"/>
                    </w:rPr>
                    <w:t xml:space="preserve">La struttura logico espositiva è perfettamente coerente alla tipologia della prova </w:t>
                  </w:r>
                </w:p>
              </w:tc>
              <w:tc>
                <w:tcPr>
                  <w:tcW w:w="95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14:paraId="6AE2DEF8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14:paraId="1C90D252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10122" w:rsidRPr="00926C1E" w14:paraId="794C49CB" w14:textId="77777777" w:rsidTr="00B43FE2">
              <w:trPr>
                <w:trHeight w:val="402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3771F56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14:paraId="7BF9F67D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La struttura logico espositiva è molto adeguata alla tipologia della prova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F7207DB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14:paraId="14A42C8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21EFBDC9" w14:textId="77777777" w:rsidTr="00B43FE2">
              <w:trPr>
                <w:trHeight w:val="402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EB7F76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BD5B5"/>
                </w:tcPr>
                <w:p w14:paraId="729AA0E6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hAnsiTheme="majorHAnsi" w:cstheme="majorHAnsi"/>
                    </w:rPr>
                    <w:t xml:space="preserve">La struttura logico espositiva nel complesso è adeguata alla tipologia della prova 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311B9536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14:paraId="0A3803A0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5B0B26F5" w14:textId="77777777" w:rsidTr="00B43FE2">
              <w:trPr>
                <w:trHeight w:val="402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550856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D19F7BC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hAnsiTheme="majorHAnsi" w:cstheme="majorHAnsi"/>
                    </w:rPr>
                    <w:t>La struttura logico espositiva in alcune sue parti non è coerente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841E027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14:paraId="424137EC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3CE0188B" w14:textId="77777777" w:rsidTr="00B43FE2">
              <w:trPr>
                <w:trHeight w:val="402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5E2771E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C00AC3D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  <w:sz w:val="16"/>
                      <w:szCs w:val="16"/>
                    </w:rPr>
                  </w:pPr>
                  <w:r w:rsidRPr="00926C1E">
                    <w:rPr>
                      <w:rFonts w:asciiTheme="majorHAnsi" w:hAnsiTheme="majorHAnsi" w:cstheme="majorHAnsi"/>
                    </w:rPr>
                    <w:t>La struttura logico espositiva è frammentaria e non coerente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0DC810A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14:paraId="564F5797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672F1B21" w14:textId="77777777" w:rsidTr="00B43FE2">
              <w:trPr>
                <w:trHeight w:val="226"/>
                <w:jc w:val="center"/>
              </w:trPr>
              <w:tc>
                <w:tcPr>
                  <w:tcW w:w="228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C1A5A6B" w14:textId="77777777" w:rsidR="00B10122" w:rsidRPr="00926C1E" w:rsidRDefault="00B10122" w:rsidP="00B10122">
                  <w:pPr>
                    <w:ind w:left="113" w:right="113"/>
                    <w:jc w:val="both"/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</w:pPr>
                  <w:r w:rsidRPr="00926C1E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Padronanza delle conoscenze relative ai nuclei tematici fondamentali di riferimento della prova</w:t>
                  </w: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A0BB77B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Eccellente padronanza dei nuclei tematici di riferimento della prova</w:t>
                  </w:r>
                </w:p>
              </w:tc>
              <w:tc>
                <w:tcPr>
                  <w:tcW w:w="95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E8A9FDB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7237AE9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10122" w:rsidRPr="00926C1E" w14:paraId="45830A00" w14:textId="77777777" w:rsidTr="00B43FE2">
              <w:trPr>
                <w:trHeight w:val="317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5309CB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4F86575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Buona padronanza dei nuclei tematici di riferimento della prova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858F898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845B6D0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5D5AC613" w14:textId="77777777" w:rsidTr="00B43FE2">
              <w:trPr>
                <w:trHeight w:val="278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F2383EE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892AD0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Discreta padronanza dei nuclei tematici di riferimento della prova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93C2FE0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50574B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057721E5" w14:textId="77777777" w:rsidTr="00B43FE2">
              <w:trPr>
                <w:trHeight w:val="226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E6DB8F1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525CE0EC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Sufficiente padronanza dei nuclei tematici di riferimento della prova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502DA2D0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1CBE0AE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49E38872" w14:textId="77777777" w:rsidTr="00B43FE2">
              <w:trPr>
                <w:trHeight w:val="226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65C07E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3A77B0D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Mediocre padronanza dei nuclei tematici di riferimento della prova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B288C58" w14:textId="77777777" w:rsidR="00B10122" w:rsidRPr="00926C1E" w:rsidRDefault="00B10122" w:rsidP="00B10122">
                  <w:pPr>
                    <w:ind w:right="2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D9CF80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581B0EFE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8F652D5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CD491EA" w14:textId="77777777" w:rsidR="00B10122" w:rsidRPr="00926C1E" w:rsidRDefault="00B10122" w:rsidP="00B10122">
                  <w:pP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color w:val="000000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Scarsa padronanza dei nuclei tematici di riferimento della prova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1EEA45C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B243BE9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2818675E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11B0CB4" w14:textId="77777777" w:rsidR="00B10122" w:rsidRPr="00926C1E" w:rsidRDefault="00B10122" w:rsidP="00B10122">
                  <w:pPr>
                    <w:pBdr>
                      <w:top w:val="nil"/>
                      <w:left w:val="nil"/>
                      <w:right w:val="nil"/>
                      <w:between w:val="nil"/>
                    </w:pBdr>
                    <w:ind w:left="113" w:right="113"/>
                    <w:jc w:val="both"/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</w:pPr>
                  <w:r w:rsidRPr="00926C1E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Ricorso agli aspetti delle competenze professionali specifiche utili a conseguire le finalità dell’elaborato</w:t>
                  </w: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5C3147B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Buone abilità e conoscenze professionali</w:t>
                  </w:r>
                </w:p>
              </w:tc>
              <w:tc>
                <w:tcPr>
                  <w:tcW w:w="95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7F58A46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1C6863C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10122" w:rsidRPr="00926C1E" w14:paraId="749BCAB4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B424422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83CB507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Discrete competenze professionali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BF99DDD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22A1CB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1997AD6B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7BC46C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2CF38BEB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Sufficienti competenze professionali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BD5B5"/>
                  <w:vAlign w:val="center"/>
                </w:tcPr>
                <w:p w14:paraId="164B917D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C191717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267CAA0D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AE49040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D7ED1CC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Mediocri competenze professionali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5436456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56D204A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66B822A6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7946F2B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479922C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Competenze professionali lacunose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6E97BC0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63D3F74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51BDC5CA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1162E85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B037398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Competenze professionali molto scarse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E764871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AC5CFB2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04B2B3FB" w14:textId="77777777" w:rsidTr="00B43FE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859C65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71A463B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Competenze professionali quasi nulle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6050473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9888066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0122" w:rsidRPr="00926C1E" w14:paraId="44B75D0C" w14:textId="77777777" w:rsidTr="00B10122">
              <w:trPr>
                <w:trHeight w:val="370"/>
                <w:jc w:val="center"/>
              </w:trPr>
              <w:tc>
                <w:tcPr>
                  <w:tcW w:w="228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6AF5F73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EDB29E" w14:textId="77777777" w:rsidR="00B10122" w:rsidRPr="00926C1E" w:rsidRDefault="00B10122" w:rsidP="00B101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both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color w:val="000000"/>
                    </w:rPr>
                    <w:t>Nessuna competenza professionale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9EA2A31" w14:textId="77777777" w:rsidR="00B10122" w:rsidRPr="00926C1E" w:rsidRDefault="00B10122" w:rsidP="00B10122">
                  <w:pPr>
                    <w:ind w:left="1"/>
                    <w:jc w:val="center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926C1E"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7618EFE" w14:textId="77777777" w:rsidR="00B10122" w:rsidRPr="00926C1E" w:rsidRDefault="00B10122" w:rsidP="00B1012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libr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69366CD" w14:textId="77777777" w:rsidR="00B36024" w:rsidRDefault="00B36024" w:rsidP="00CA11B3">
            <w:pPr>
              <w:rPr>
                <w:rFonts w:ascii="Calibri" w:hAnsi="Calibri" w:cs="Calibri"/>
                <w:color w:val="000000"/>
              </w:rPr>
            </w:pPr>
          </w:p>
          <w:p w14:paraId="407F2A8C" w14:textId="77777777" w:rsidR="0086111F" w:rsidRDefault="0086111F" w:rsidP="00CA11B3">
            <w:pPr>
              <w:rPr>
                <w:rFonts w:ascii="Calibri" w:hAnsi="Calibri" w:cs="Calibri"/>
                <w:color w:val="000000"/>
              </w:rPr>
            </w:pPr>
          </w:p>
          <w:p w14:paraId="4636A99A" w14:textId="09A30E0D" w:rsidR="00CA11B3" w:rsidRPr="00EB54C6" w:rsidRDefault="00CA11B3" w:rsidP="00CA11B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16187CC" w14:textId="3E807935" w:rsidR="006202BE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61B6B24E" w14:textId="79FB422D" w:rsidR="0086111F" w:rsidRDefault="00F763BF" w:rsidP="0086111F">
      <w:pPr>
        <w:pBdr>
          <w:top w:val="nil"/>
          <w:left w:val="nil"/>
          <w:bottom w:val="nil"/>
          <w:right w:val="nil"/>
          <w:between w:val="nil"/>
        </w:pBdr>
        <w:ind w:left="567" w:hanging="217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</w:t>
      </w:r>
      <w:r w:rsidR="0086111F" w:rsidRPr="0086111F">
        <w:rPr>
          <w:rFonts w:ascii="Calibri" w:hAnsi="Calibri" w:cs="Calibri"/>
          <w:b/>
          <w:color w:val="000000"/>
        </w:rPr>
        <w:t>) materiali che possono essere messi a disposizione dei candidati per lo svolgimento della seconda prova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86111F" w14:paraId="68F25156" w14:textId="77777777" w:rsidTr="0086111F">
        <w:tc>
          <w:tcPr>
            <w:tcW w:w="10194" w:type="dxa"/>
          </w:tcPr>
          <w:p w14:paraId="0253EE87" w14:textId="77777777" w:rsidR="0086111F" w:rsidRDefault="0086111F" w:rsidP="0086111F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80B7178" w14:textId="22B01F97" w:rsidR="0086111F" w:rsidRDefault="0086111F" w:rsidP="0086111F">
      <w:pPr>
        <w:pBdr>
          <w:top w:val="nil"/>
          <w:left w:val="nil"/>
          <w:bottom w:val="nil"/>
          <w:right w:val="nil"/>
          <w:between w:val="nil"/>
        </w:pBdr>
        <w:ind w:left="567" w:hanging="217"/>
        <w:jc w:val="both"/>
        <w:rPr>
          <w:rFonts w:ascii="Calibri" w:hAnsi="Calibri" w:cs="Calibri"/>
          <w:b/>
          <w:color w:val="000000"/>
        </w:rPr>
      </w:pPr>
    </w:p>
    <w:p w14:paraId="59B8ABA3" w14:textId="16A0B40F" w:rsidR="0086111F" w:rsidRDefault="0086111F" w:rsidP="0086111F">
      <w:pPr>
        <w:pBdr>
          <w:top w:val="nil"/>
          <w:left w:val="nil"/>
          <w:bottom w:val="nil"/>
          <w:right w:val="nil"/>
          <w:between w:val="nil"/>
        </w:pBdr>
        <w:ind w:left="567" w:hanging="217"/>
        <w:jc w:val="both"/>
        <w:rPr>
          <w:rFonts w:ascii="Calibri" w:hAnsi="Calibri" w:cs="Calibri"/>
          <w:b/>
          <w:color w:val="000000"/>
        </w:rPr>
      </w:pPr>
    </w:p>
    <w:p w14:paraId="2E286A08" w14:textId="77777777" w:rsidR="0086111F" w:rsidRPr="0086111F" w:rsidRDefault="0086111F" w:rsidP="0086111F">
      <w:pPr>
        <w:pBdr>
          <w:top w:val="nil"/>
          <w:left w:val="nil"/>
          <w:bottom w:val="nil"/>
          <w:right w:val="nil"/>
          <w:between w:val="nil"/>
        </w:pBdr>
        <w:ind w:left="567" w:hanging="217"/>
        <w:jc w:val="both"/>
        <w:rPr>
          <w:rFonts w:ascii="Calibri" w:hAnsi="Calibri" w:cs="Calibri"/>
          <w:b/>
          <w:color w:val="000000"/>
        </w:rPr>
      </w:pPr>
    </w:p>
    <w:p w14:paraId="1DE69DF3" w14:textId="44B899E0" w:rsidR="0086111F" w:rsidRPr="0086111F" w:rsidRDefault="0086111F" w:rsidP="0086111F">
      <w:pPr>
        <w:autoSpaceDE w:val="0"/>
        <w:autoSpaceDN w:val="0"/>
        <w:adjustRightInd w:val="0"/>
        <w:ind w:left="58"/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86111F">
        <w:rPr>
          <w:rFonts w:asciiTheme="majorHAnsi" w:hAnsiTheme="majorHAnsi" w:cstheme="majorHAnsi"/>
          <w:bCs/>
          <w:sz w:val="16"/>
          <w:szCs w:val="16"/>
        </w:rPr>
        <w:t xml:space="preserve">a titolo di esempio, </w:t>
      </w:r>
      <w:r w:rsidRPr="0086111F">
        <w:rPr>
          <w:rFonts w:asciiTheme="majorHAnsi" w:hAnsiTheme="majorHAnsi" w:cstheme="majorHAnsi"/>
          <w:b/>
          <w:bCs/>
          <w:sz w:val="16"/>
          <w:szCs w:val="16"/>
          <w:u w:val="single"/>
        </w:rPr>
        <w:t>La commissione potrebbe mettere a disposizione dei candidati:</w:t>
      </w:r>
    </w:p>
    <w:p w14:paraId="33462D6C" w14:textId="77777777" w:rsidR="0086111F" w:rsidRPr="0086111F" w:rsidRDefault="0086111F" w:rsidP="0086111F">
      <w:pPr>
        <w:pStyle w:val="Paragrafoelenco"/>
        <w:numPr>
          <w:ilvl w:val="0"/>
          <w:numId w:val="20"/>
        </w:numPr>
        <w:autoSpaceDE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86111F">
        <w:rPr>
          <w:rFonts w:asciiTheme="majorHAnsi" w:hAnsiTheme="majorHAnsi" w:cstheme="majorHAnsi"/>
          <w:i/>
          <w:iCs/>
          <w:sz w:val="16"/>
          <w:szCs w:val="16"/>
        </w:rPr>
        <w:t>Promemoria</w:t>
      </w:r>
      <w:r w:rsidRPr="0086111F">
        <w:rPr>
          <w:rFonts w:asciiTheme="majorHAnsi" w:hAnsiTheme="majorHAnsi" w:cstheme="majorHAnsi"/>
          <w:sz w:val="16"/>
          <w:szCs w:val="16"/>
        </w:rPr>
        <w:t xml:space="preserve"> dell’operatore sociale per la redazione di un progetto.</w:t>
      </w:r>
    </w:p>
    <w:p w14:paraId="26496047" w14:textId="77777777" w:rsidR="0086111F" w:rsidRPr="0086111F" w:rsidRDefault="0086111F" w:rsidP="0086111F">
      <w:pPr>
        <w:pStyle w:val="Paragrafoelenco"/>
        <w:numPr>
          <w:ilvl w:val="0"/>
          <w:numId w:val="20"/>
        </w:numPr>
        <w:autoSpaceDE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86111F">
        <w:rPr>
          <w:rFonts w:asciiTheme="majorHAnsi" w:hAnsiTheme="majorHAnsi" w:cstheme="majorHAnsi"/>
          <w:sz w:val="16"/>
          <w:szCs w:val="16"/>
        </w:rPr>
        <w:t xml:space="preserve">I dati statistici </w:t>
      </w:r>
      <w:r w:rsidRPr="0086111F">
        <w:rPr>
          <w:rFonts w:asciiTheme="majorHAnsi" w:hAnsiTheme="majorHAnsi" w:cstheme="majorHAnsi"/>
          <w:i/>
          <w:iCs/>
          <w:sz w:val="16"/>
          <w:szCs w:val="16"/>
        </w:rPr>
        <w:t xml:space="preserve">relativi </w:t>
      </w:r>
      <w:r w:rsidRPr="0086111F">
        <w:rPr>
          <w:rFonts w:asciiTheme="majorHAnsi" w:hAnsiTheme="majorHAnsi" w:cstheme="majorHAnsi"/>
          <w:sz w:val="16"/>
          <w:szCs w:val="16"/>
        </w:rPr>
        <w:t>alla</w:t>
      </w:r>
      <w:r w:rsidRPr="0086111F">
        <w:rPr>
          <w:rFonts w:asciiTheme="majorHAnsi" w:hAnsiTheme="majorHAnsi" w:cstheme="majorHAnsi"/>
          <w:i/>
          <w:iCs/>
          <w:sz w:val="16"/>
          <w:szCs w:val="16"/>
        </w:rPr>
        <w:t xml:space="preserve"> disabilità sul territorio </w:t>
      </w:r>
    </w:p>
    <w:p w14:paraId="67FF47AD" w14:textId="77777777" w:rsidR="0086111F" w:rsidRPr="0086111F" w:rsidRDefault="0086111F" w:rsidP="0086111F">
      <w:pPr>
        <w:pStyle w:val="Paragrafoelenco"/>
        <w:numPr>
          <w:ilvl w:val="0"/>
          <w:numId w:val="20"/>
        </w:numPr>
        <w:autoSpaceDE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86111F">
        <w:rPr>
          <w:rFonts w:asciiTheme="majorHAnsi" w:hAnsiTheme="majorHAnsi" w:cstheme="majorHAnsi"/>
          <w:i/>
          <w:iCs/>
          <w:sz w:val="16"/>
          <w:szCs w:val="16"/>
        </w:rPr>
        <w:t>Un  estratto della normativa regionale e nazionale relativa agli interventi a sostegno dei progetti personalizzati per persone con disabilità e un estratto della normativa relativa ai criteri di accreditamento delle strutture residenziali e semi residenziali per disabili</w:t>
      </w:r>
    </w:p>
    <w:p w14:paraId="476DA76A" w14:textId="77777777" w:rsidR="0086111F" w:rsidRPr="0086111F" w:rsidRDefault="0086111F" w:rsidP="0086111F">
      <w:pPr>
        <w:pStyle w:val="Paragrafoelenco"/>
        <w:numPr>
          <w:ilvl w:val="0"/>
          <w:numId w:val="20"/>
        </w:numPr>
        <w:autoSpaceDE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86111F">
        <w:rPr>
          <w:rFonts w:asciiTheme="majorHAnsi" w:hAnsiTheme="majorHAnsi" w:cstheme="majorHAnsi"/>
          <w:i/>
          <w:iCs/>
          <w:sz w:val="16"/>
          <w:szCs w:val="16"/>
        </w:rPr>
        <w:t>La tabella ministeriale</w:t>
      </w:r>
      <w:r w:rsidRPr="0086111F">
        <w:rPr>
          <w:rFonts w:asciiTheme="majorHAnsi" w:hAnsiTheme="majorHAnsi" w:cstheme="majorHAnsi"/>
          <w:sz w:val="16"/>
          <w:szCs w:val="16"/>
        </w:rPr>
        <w:t xml:space="preserve"> riportante i costi orari delle figure professionali che operano in ambito sociale e sociosanitario</w:t>
      </w:r>
    </w:p>
    <w:p w14:paraId="6AC0B538" w14:textId="77777777" w:rsidR="0086111F" w:rsidRPr="00EB54C6" w:rsidRDefault="0086111F" w:rsidP="0086111F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rPr>
          <w:rFonts w:ascii="Calibri" w:hAnsi="Calibri" w:cs="Calibri"/>
          <w:color w:val="000000"/>
        </w:rPr>
      </w:pPr>
    </w:p>
    <w:p w14:paraId="5F488215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142" w:hanging="218"/>
        <w:rPr>
          <w:rFonts w:ascii="Calibri" w:hAnsi="Calibri" w:cs="Calibri"/>
          <w:color w:val="000000"/>
        </w:rPr>
      </w:pPr>
      <w:bookmarkStart w:id="3" w:name="_2et92p0" w:colFirst="0" w:colLast="0"/>
      <w:bookmarkEnd w:id="3"/>
      <w:r w:rsidRPr="00EB54C6">
        <w:rPr>
          <w:rFonts w:ascii="Calibri" w:hAnsi="Calibri" w:cs="Calibri"/>
          <w:b/>
          <w:color w:val="000000"/>
        </w:rPr>
        <w:t>2) Simulazioni della seconda prova scritta</w:t>
      </w:r>
    </w:p>
    <w:p w14:paraId="7BB35484" w14:textId="77777777" w:rsidR="006202BE" w:rsidRPr="00EB54C6" w:rsidRDefault="00D779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Date di svolgimento</w:t>
      </w:r>
    </w:p>
    <w:tbl>
      <w:tblPr>
        <w:tblStyle w:val="aff0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00CD96B3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3395" w14:textId="45A8E4B8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i/>
                <w:color w:val="000000"/>
              </w:rPr>
              <w:br/>
            </w:r>
          </w:p>
        </w:tc>
      </w:tr>
    </w:tbl>
    <w:p w14:paraId="6A1B1403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6B1AD4D1" w14:textId="77777777" w:rsidR="00A001B0" w:rsidRDefault="00A001B0" w:rsidP="00A436F6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Calibri" w:hAnsi="Calibri" w:cs="Calibri"/>
          <w:b/>
          <w:color w:val="000000"/>
        </w:rPr>
      </w:pPr>
    </w:p>
    <w:p w14:paraId="7C9BD658" w14:textId="77777777" w:rsidR="00A001B0" w:rsidRDefault="00A001B0" w:rsidP="00A436F6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Calibri" w:hAnsi="Calibri" w:cs="Calibri"/>
          <w:b/>
          <w:color w:val="000000"/>
        </w:rPr>
      </w:pPr>
    </w:p>
    <w:p w14:paraId="19F5646C" w14:textId="77777777" w:rsidR="00A001B0" w:rsidRDefault="00A001B0" w:rsidP="00A436F6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Calibri" w:hAnsi="Calibri" w:cs="Calibri"/>
          <w:b/>
          <w:color w:val="000000"/>
        </w:rPr>
      </w:pPr>
    </w:p>
    <w:p w14:paraId="2BDB9FC4" w14:textId="08BB7147" w:rsidR="006202BE" w:rsidRPr="00EB54C6" w:rsidRDefault="00D77929" w:rsidP="00A436F6">
      <w:pPr>
        <w:pBdr>
          <w:top w:val="nil"/>
          <w:left w:val="nil"/>
          <w:bottom w:val="nil"/>
          <w:right w:val="nil"/>
          <w:between w:val="nil"/>
        </w:pBdr>
        <w:ind w:left="913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Testi somministrati (allegato E)</w:t>
      </w:r>
    </w:p>
    <w:p w14:paraId="1B0F4025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331C94A6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6A7F6989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3500A6AE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750728FD" w14:textId="3A268F45" w:rsidR="006202BE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721C7459" w14:textId="77777777" w:rsidR="006202BE" w:rsidRPr="00EB54C6" w:rsidRDefault="00D779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426" w:hanging="426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XII. COLLOQUIO D’ESAME</w:t>
      </w:r>
    </w:p>
    <w:p w14:paraId="48A8748A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142" w:hanging="218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1) Date di svolgimento delle simulazioni</w:t>
      </w:r>
    </w:p>
    <w:tbl>
      <w:tblPr>
        <w:tblStyle w:val="aff1"/>
        <w:tblW w:w="98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202BE" w:rsidRPr="00EB54C6" w14:paraId="67CCB00E" w14:textId="7777777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B5DE" w14:textId="303E090A" w:rsidR="006202BE" w:rsidRPr="00EB54C6" w:rsidRDefault="00D7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EB54C6">
              <w:rPr>
                <w:rFonts w:ascii="Calibri" w:hAnsi="Calibri" w:cs="Calibri"/>
                <w:i/>
                <w:color w:val="000000"/>
              </w:rPr>
              <w:br/>
            </w:r>
          </w:p>
        </w:tc>
      </w:tr>
    </w:tbl>
    <w:p w14:paraId="328B01F3" w14:textId="77777777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19D685B2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142" w:hanging="218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>2) Materiali per l’avvio del colloquio</w:t>
      </w:r>
    </w:p>
    <w:p w14:paraId="55D3BCE7" w14:textId="0AD80E84" w:rsidR="006202BE" w:rsidRPr="00EB54C6" w:rsidRDefault="00D779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ab/>
        <w:t>Tipologia dei materiali individuati e attinenti alle Linee guida per gli Istituti Tecnici e Professionale, in base a quanto defin</w:t>
      </w:r>
      <w:r w:rsidR="00F763BF">
        <w:rPr>
          <w:rFonts w:ascii="Calibri" w:hAnsi="Calibri" w:cs="Calibri"/>
          <w:b/>
          <w:color w:val="000000"/>
        </w:rPr>
        <w:t>ito dall’art. 22, c. 3 dell’OM 4</w:t>
      </w:r>
      <w:r w:rsidRPr="00EB54C6">
        <w:rPr>
          <w:rFonts w:ascii="Calibri" w:hAnsi="Calibri" w:cs="Calibri"/>
          <w:b/>
          <w:color w:val="000000"/>
        </w:rPr>
        <w:t>5/202</w:t>
      </w:r>
      <w:r w:rsidR="00F763BF">
        <w:rPr>
          <w:rFonts w:ascii="Calibri" w:hAnsi="Calibri" w:cs="Calibri"/>
          <w:b/>
          <w:color w:val="000000"/>
        </w:rPr>
        <w:t>3</w:t>
      </w:r>
      <w:r w:rsidRPr="00EB54C6">
        <w:rPr>
          <w:rFonts w:ascii="Calibri" w:hAnsi="Calibri" w:cs="Calibri"/>
          <w:b/>
          <w:color w:val="000000"/>
        </w:rPr>
        <w:t>, che recita: «Il materiale è costituito da un testo, un documento, un’esperienza, un progetto, un problema»</w:t>
      </w:r>
    </w:p>
    <w:p w14:paraId="1C2D0124" w14:textId="0930B128" w:rsidR="006202BE" w:rsidRPr="00EB54C6" w:rsidRDefault="006202BE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9411"/>
          <w:tab w:val="left" w:pos="9643"/>
          <w:tab w:val="left" w:pos="9875"/>
        </w:tabs>
        <w:ind w:left="426"/>
        <w:rPr>
          <w:rFonts w:ascii="Calibri" w:hAnsi="Calibri" w:cs="Calibri"/>
          <w:color w:val="000000"/>
        </w:rPr>
      </w:pPr>
    </w:p>
    <w:p w14:paraId="05917E07" w14:textId="77777777" w:rsidR="006202BE" w:rsidRPr="00EB54C6" w:rsidRDefault="00D779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t xml:space="preserve"> </w:t>
      </w:r>
      <w:r w:rsidRPr="00EB54C6">
        <w:rPr>
          <w:rFonts w:ascii="Calibri" w:hAnsi="Calibri" w:cs="Calibri"/>
          <w:b/>
          <w:color w:val="000000"/>
        </w:rPr>
        <w:tab/>
        <w:t>Esempi di materiali utilizzati nelle simulazioni (allegato F)</w:t>
      </w:r>
    </w:p>
    <w:p w14:paraId="399C82A6" w14:textId="5F6AB81B" w:rsidR="00A436F6" w:rsidRDefault="00A436F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444CE54F" w14:textId="6A288374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  <w:tab w:val="left" w:pos="9643"/>
          <w:tab w:val="left" w:pos="9875"/>
        </w:tabs>
        <w:ind w:left="142" w:hanging="218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b/>
          <w:color w:val="000000"/>
        </w:rPr>
        <w:lastRenderedPageBreak/>
        <w:t>3) Indicatori per la valutazione declinati</w:t>
      </w:r>
      <w:r w:rsidR="0086111F">
        <w:rPr>
          <w:rFonts w:ascii="Calibri" w:hAnsi="Calibri" w:cs="Calibri"/>
          <w:b/>
          <w:color w:val="000000"/>
        </w:rPr>
        <w:t xml:space="preserve"> in descrittori di livello (OM 45/2023</w:t>
      </w:r>
      <w:r w:rsidRPr="00EB54C6">
        <w:rPr>
          <w:rFonts w:ascii="Calibri" w:hAnsi="Calibri" w:cs="Calibri"/>
          <w:b/>
          <w:color w:val="000000"/>
        </w:rPr>
        <w:t xml:space="preserve"> – All. A)</w:t>
      </w:r>
    </w:p>
    <w:p w14:paraId="5505DAB8" w14:textId="3211000D" w:rsidR="006202BE" w:rsidRDefault="00D77929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 xml:space="preserve">La Commissione assegna fino ad un </w:t>
      </w:r>
      <w:r w:rsidR="0086111F">
        <w:rPr>
          <w:rFonts w:ascii="Calibri" w:hAnsi="Calibri" w:cs="Calibri"/>
          <w:b/>
          <w:color w:val="000000"/>
        </w:rPr>
        <w:t>massimo di venti</w:t>
      </w:r>
      <w:r w:rsidRPr="00EB54C6">
        <w:rPr>
          <w:rFonts w:ascii="Calibri" w:hAnsi="Calibri" w:cs="Calibri"/>
          <w:b/>
          <w:color w:val="000000"/>
        </w:rPr>
        <w:t xml:space="preserve"> punti</w:t>
      </w:r>
      <w:r w:rsidRPr="00EB54C6">
        <w:rPr>
          <w:rFonts w:ascii="Calibri" w:hAnsi="Calibri" w:cs="Calibri"/>
          <w:color w:val="000000"/>
        </w:rPr>
        <w:t xml:space="preserve">, tenendo a riferimento indicatori, livelli, descrittori e punteggi di seguito indicati. </w:t>
      </w:r>
    </w:p>
    <w:p w14:paraId="6691862B" w14:textId="6AB229AF" w:rsidR="0086111F" w:rsidRDefault="0086111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10262" w:type="dxa"/>
        <w:jc w:val="center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5"/>
        <w:gridCol w:w="507"/>
        <w:gridCol w:w="6064"/>
        <w:gridCol w:w="855"/>
        <w:gridCol w:w="901"/>
      </w:tblGrid>
      <w:tr w:rsidR="0086111F" w:rsidRPr="0086111F" w14:paraId="1590BCD1" w14:textId="77777777" w:rsidTr="0086111F">
        <w:trPr>
          <w:trHeight w:val="368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790420E4" w14:textId="6D9E6B02" w:rsidR="0086111F" w:rsidRPr="0086111F" w:rsidRDefault="0086111F" w:rsidP="0086111F">
            <w:pPr>
              <w:ind w:right="4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b/>
                <w:sz w:val="24"/>
              </w:rPr>
              <w:t>Indicatori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2E6ECD5B" w14:textId="77777777" w:rsidR="0086111F" w:rsidRPr="0086111F" w:rsidRDefault="0086111F" w:rsidP="0086111F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b/>
                <w:sz w:val="18"/>
              </w:rPr>
              <w:t>Livelli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6BC8DFB7" w14:textId="43A85B77" w:rsidR="0086111F" w:rsidRPr="0086111F" w:rsidRDefault="0086111F" w:rsidP="0086111F">
            <w:pPr>
              <w:tabs>
                <w:tab w:val="center" w:pos="5165"/>
              </w:tabs>
              <w:ind w:left="-1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b/>
                <w:sz w:val="24"/>
              </w:rPr>
              <w:t>Descrittori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143B7083" w14:textId="77777777" w:rsidR="0086111F" w:rsidRPr="0086111F" w:rsidRDefault="0086111F" w:rsidP="0086111F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b/>
                <w:sz w:val="18"/>
              </w:rPr>
              <w:t>Punti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4757FCF9" w14:textId="2CC9CCE8" w:rsidR="0086111F" w:rsidRPr="0086111F" w:rsidRDefault="0086111F" w:rsidP="0086111F">
            <w:pPr>
              <w:ind w:left="58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b/>
                <w:sz w:val="18"/>
              </w:rPr>
              <w:t>Punteggio</w:t>
            </w:r>
          </w:p>
        </w:tc>
      </w:tr>
      <w:tr w:rsidR="0086111F" w:rsidRPr="0086111F" w14:paraId="749BE31A" w14:textId="77777777" w:rsidTr="0086111F">
        <w:trPr>
          <w:trHeight w:val="264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6807" w14:textId="77777777" w:rsidR="0086111F" w:rsidRPr="0086111F" w:rsidRDefault="0086111F" w:rsidP="00EA35FD">
            <w:pPr>
              <w:ind w:left="8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Acquisizione dei contenuti e dei metodi delle diverse discipline del curricolo, con particolare riferimento a quelle d’indirizzo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C709" w14:textId="77777777" w:rsidR="0086111F" w:rsidRPr="0086111F" w:rsidRDefault="0086111F" w:rsidP="00EA35FD">
            <w:pPr>
              <w:ind w:righ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6CBA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Non ha acquisito i contenuti e i metodi delle diverse discipline, o li ha acquisiti in modo estremamente frammentario e lacunoso.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E7D9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0.50-1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D4639" w14:textId="77777777" w:rsidR="0086111F" w:rsidRPr="0086111F" w:rsidRDefault="0086111F" w:rsidP="00EA35FD">
            <w:pPr>
              <w:ind w:left="4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 </w:t>
            </w:r>
          </w:p>
        </w:tc>
      </w:tr>
      <w:tr w:rsidR="0086111F" w:rsidRPr="0086111F" w14:paraId="40EFE534" w14:textId="77777777" w:rsidTr="0086111F">
        <w:trPr>
          <w:trHeight w:val="3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459F4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A2B4" w14:textId="77777777" w:rsidR="0086111F" w:rsidRPr="0086111F" w:rsidRDefault="0086111F" w:rsidP="00EA35FD">
            <w:pPr>
              <w:ind w:lef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DD504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Ha acquisito i contenuti e i metodi delle diverse discipline in modo parziale e incompleto, utilizzandoli in modo non sempre appropriato.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DD95" w14:textId="77777777" w:rsidR="0086111F" w:rsidRPr="0086111F" w:rsidRDefault="0086111F" w:rsidP="00EA35FD">
            <w:pPr>
              <w:ind w:left="7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1.50-2.50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E82E1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30EFA253" w14:textId="77777777" w:rsidTr="0086111F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8D248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7FE8D" w14:textId="77777777" w:rsidR="0086111F" w:rsidRPr="0086111F" w:rsidRDefault="0086111F" w:rsidP="00EA35FD">
            <w:pPr>
              <w:ind w:left="-14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64BB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Ha acquisito i contenuti e utilizza i metodi delle diverse discipline in modo corretto e appropriato.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E1701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3-3.50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53644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1F40C168" w14:textId="77777777" w:rsidTr="0086111F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318E6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2C15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1DA2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Ha acquisito i contenuti delle diverse discipline in maniera completa e utilizza in modo consapevole i loro metodi.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CC14B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4-4.50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0343C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39F90F5B" w14:textId="77777777" w:rsidTr="0086111F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83EF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A1070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5D65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Ha acquisito i contenuti delle diverse discipline in maniera completa e approfondita e utilizza con piena padronanza i loro metodi.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CDB30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95B6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6A1E5DB3" w14:textId="77777777" w:rsidTr="0086111F">
        <w:trPr>
          <w:trHeight w:val="290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DE4B" w14:textId="77777777" w:rsidR="0086111F" w:rsidRPr="0086111F" w:rsidRDefault="0086111F" w:rsidP="00EA35FD">
            <w:pPr>
              <w:ind w:left="8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Capacità di utilizzare le conoscenze acquisite e di collegarle tra loro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29A9D" w14:textId="77777777" w:rsidR="0086111F" w:rsidRPr="0086111F" w:rsidRDefault="0086111F" w:rsidP="00EA35FD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8228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Non è in grado di utilizzare e collegare le conoscenze acquisite o lo fa in modo del tutto inadeguato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7FB98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0.50-1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BBF80" w14:textId="77777777" w:rsidR="0086111F" w:rsidRPr="0086111F" w:rsidRDefault="0086111F" w:rsidP="00EA35FD">
            <w:pPr>
              <w:ind w:left="4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 </w:t>
            </w:r>
          </w:p>
        </w:tc>
      </w:tr>
      <w:tr w:rsidR="0086111F" w:rsidRPr="0086111F" w14:paraId="34016B6A" w14:textId="77777777" w:rsidTr="0086111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D91D1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FC714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4765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utilizzare e collegare le conoscenze acquisite con difficoltà e in modo stentato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0D4B9" w14:textId="77777777" w:rsidR="0086111F" w:rsidRPr="0086111F" w:rsidRDefault="0086111F" w:rsidP="00EA35FD">
            <w:pPr>
              <w:ind w:left="105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1.50-2.50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D6752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4DF5D127" w14:textId="77777777" w:rsidTr="0086111F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284F2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2FDAC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8D72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utilizzare correttamente le conoscenze acquisite, istituendo adeguati collegamenti tra le discipline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11FDC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3-3.50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025C6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770063F1" w14:textId="77777777" w:rsidTr="0086111F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5B628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A196F" w14:textId="77777777" w:rsidR="0086111F" w:rsidRPr="0086111F" w:rsidRDefault="0086111F" w:rsidP="00EA35FD">
            <w:pPr>
              <w:ind w:left="16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AFA9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utilizzare le conoscenze acquisite collegandole in una trattazione pluridisciplinare articolata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B54B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4-4.50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8E259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52E635D2" w14:textId="77777777" w:rsidTr="0086111F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1F3E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6FC1" w14:textId="77777777" w:rsidR="0086111F" w:rsidRPr="0086111F" w:rsidRDefault="0086111F" w:rsidP="00EA35FD">
            <w:pPr>
              <w:ind w:lef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A1DF8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utilizzare le conoscenze acquisite collegandole in una trattazione pluridisciplinare ampia e approfondita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B1A6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7FF34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3E5F9498" w14:textId="77777777" w:rsidTr="0086111F">
        <w:trPr>
          <w:trHeight w:val="254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A183" w14:textId="77777777" w:rsidR="0086111F" w:rsidRPr="0086111F" w:rsidRDefault="0086111F" w:rsidP="00EA35FD">
            <w:pPr>
              <w:ind w:left="8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Capacità di argomentare in maniera critica e personale, rielaborando i contenuti acquisiti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11D5" w14:textId="77777777" w:rsidR="0086111F" w:rsidRPr="0086111F" w:rsidRDefault="0086111F" w:rsidP="00EA35FD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D9CB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Non è in grado di argomentare in maniera critica e personale, o argomenta in modo superficiale e disorganico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0A2E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0.50-1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B3A7C" w14:textId="77777777" w:rsidR="0086111F" w:rsidRPr="0086111F" w:rsidRDefault="0086111F" w:rsidP="00EA35FD">
            <w:pPr>
              <w:ind w:left="4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 </w:t>
            </w:r>
          </w:p>
        </w:tc>
      </w:tr>
      <w:tr w:rsidR="0086111F" w:rsidRPr="0086111F" w14:paraId="282536C7" w14:textId="77777777" w:rsidTr="0086111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4541F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1F5A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7D5C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È in grado di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  <w:r w:rsidRPr="0086111F">
              <w:rPr>
                <w:rFonts w:asciiTheme="majorHAnsi" w:eastAsia="Garamond" w:hAnsiTheme="majorHAnsi" w:cstheme="majorHAnsi"/>
                <w:sz w:val="18"/>
              </w:rPr>
              <w:t>formulare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  <w:r w:rsidRPr="0086111F">
              <w:rPr>
                <w:rFonts w:asciiTheme="majorHAnsi" w:eastAsia="Garamond" w:hAnsiTheme="majorHAnsi" w:cstheme="majorHAnsi"/>
                <w:sz w:val="18"/>
              </w:rPr>
              <w:t>argomentazioni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critiche e personali solo a tratti e solo in relazione a specifici argomenti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51F12" w14:textId="77777777" w:rsidR="0086111F" w:rsidRPr="0086111F" w:rsidRDefault="0086111F" w:rsidP="00EA35FD">
            <w:pPr>
              <w:ind w:left="105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1.50-2.50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5B7B3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13556B68" w14:textId="77777777" w:rsidTr="0086111F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34796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106C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CB49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formulare semplici argomentazioni critiche e personali, con una corretta rielaborazione dei contenuti acquisiti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B975F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3-3.50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AE810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5998FD53" w14:textId="77777777" w:rsidTr="0086111F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63418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96937" w14:textId="77777777" w:rsidR="0086111F" w:rsidRPr="0086111F" w:rsidRDefault="0086111F" w:rsidP="00EA35FD">
            <w:pPr>
              <w:ind w:left="16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3D6B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formulare articolate argomentazioni critiche e personali, rielaborando efficacemente i contenuti acquisiti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14EE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4-4.50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2A6E3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54BECE0A" w14:textId="77777777" w:rsidTr="0086111F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3D76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C1E4" w14:textId="77777777" w:rsidR="0086111F" w:rsidRPr="0086111F" w:rsidRDefault="0086111F" w:rsidP="00EA35FD">
            <w:pPr>
              <w:ind w:lef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227D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formulare ampie e articolate argomentazioni critiche e personali, rielaborando con originalità i contenuti acquisiti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0D5F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C802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7A0EC352" w14:textId="77777777" w:rsidTr="0086111F">
        <w:trPr>
          <w:trHeight w:val="226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4341" w14:textId="77777777" w:rsidR="0086111F" w:rsidRPr="0086111F" w:rsidRDefault="0086111F" w:rsidP="00EA35FD">
            <w:pPr>
              <w:ind w:left="8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Ricchezza e padronanza lessicale e semantica, con specifico riferimento al linguaggio tecnico e/o di settore, anche in lingua straniera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7E47D" w14:textId="77777777" w:rsidR="0086111F" w:rsidRPr="0086111F" w:rsidRDefault="0086111F" w:rsidP="00EA35FD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55B04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Si esprime in modo scorretto o stentato, utilizzando un lessico inadeguato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1667F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0.50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D8E6" w14:textId="77777777" w:rsidR="0086111F" w:rsidRPr="0086111F" w:rsidRDefault="0086111F" w:rsidP="00EA35FD">
            <w:pPr>
              <w:ind w:left="4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 </w:t>
            </w:r>
          </w:p>
        </w:tc>
      </w:tr>
      <w:tr w:rsidR="0086111F" w:rsidRPr="0086111F" w14:paraId="4D72ADD6" w14:textId="77777777" w:rsidTr="0086111F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823D7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3BD1A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9204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Si esprime in modo non sempre corretto, utilizzando un lessico, anche di settore, parzialmente adeguato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A228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9B85D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35AD2A0C" w14:textId="77777777" w:rsidTr="0086111F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3D3B8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DFFAE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74C7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C378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9AFE1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0F890FDE" w14:textId="77777777" w:rsidTr="0086111F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2E9FF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7BB18" w14:textId="77777777" w:rsidR="0086111F" w:rsidRPr="0086111F" w:rsidRDefault="0086111F" w:rsidP="00EA35FD">
            <w:pPr>
              <w:ind w:left="16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714B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4218A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77610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1D278123" w14:textId="77777777" w:rsidTr="0086111F">
        <w:trPr>
          <w:trHeight w:val="3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27923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E041C" w14:textId="77777777" w:rsidR="0086111F" w:rsidRPr="0086111F" w:rsidRDefault="0086111F" w:rsidP="00EA35FD">
            <w:pPr>
              <w:ind w:lef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A28E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E924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F5D2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70851835" w14:textId="77777777" w:rsidTr="0086111F">
        <w:trPr>
          <w:trHeight w:val="226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DB55" w14:textId="77777777" w:rsidR="0086111F" w:rsidRPr="0086111F" w:rsidRDefault="0086111F" w:rsidP="00EA35FD">
            <w:pPr>
              <w:ind w:left="8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Capacità di analisi e comprensione della realtà in chiave di cittadinanza attiva a partire dalla riflessione sulle esperienze personali</w:t>
            </w:r>
            <w:r w:rsidRPr="0086111F">
              <w:rPr>
                <w:rFonts w:asciiTheme="majorHAnsi" w:eastAsia="Garamond" w:hAnsiTheme="majorHAnsi" w:cstheme="majorHAnsi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80785" w14:textId="77777777" w:rsidR="0086111F" w:rsidRPr="0086111F" w:rsidRDefault="0086111F" w:rsidP="00EA35FD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569A3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5068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0.50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3767B" w14:textId="77777777" w:rsidR="0086111F" w:rsidRPr="0086111F" w:rsidRDefault="0086111F" w:rsidP="00EA35FD">
            <w:pPr>
              <w:ind w:left="4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 </w:t>
            </w:r>
          </w:p>
        </w:tc>
      </w:tr>
      <w:tr w:rsidR="0086111F" w:rsidRPr="0086111F" w14:paraId="55E42533" w14:textId="77777777" w:rsidTr="0086111F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EAD0E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B90C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B55D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E6683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F6C23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4E5E487F" w14:textId="77777777" w:rsidTr="0086111F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3EEFE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45B77" w14:textId="77777777" w:rsidR="0086111F" w:rsidRPr="0086111F" w:rsidRDefault="0086111F" w:rsidP="00EA35FD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55D23A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EC76C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1.50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55798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5B12AF59" w14:textId="77777777" w:rsidTr="0086111F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007A8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27181" w14:textId="77777777" w:rsidR="0086111F" w:rsidRPr="0086111F" w:rsidRDefault="0086111F" w:rsidP="00EA35FD">
            <w:pPr>
              <w:ind w:left="166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218D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0733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5F55D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1C35E9DA" w14:textId="77777777" w:rsidTr="0086111F">
        <w:trPr>
          <w:trHeight w:val="3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DCDE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F344C" w14:textId="77777777" w:rsidR="0086111F" w:rsidRPr="0086111F" w:rsidRDefault="0086111F" w:rsidP="00EA35FD">
            <w:pPr>
              <w:ind w:lef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26FF" w14:textId="77777777" w:rsidR="0086111F" w:rsidRPr="0086111F" w:rsidRDefault="0086111F" w:rsidP="00EA35FD">
            <w:pPr>
              <w:ind w:left="10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 xml:space="preserve">È in grado di compiere un’analisi approfondita della realtà sulla base di una riflessione critica e consapevole sulle proprie esperienze personali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2C0E1" w14:textId="77777777" w:rsidR="0086111F" w:rsidRPr="0086111F" w:rsidRDefault="0086111F" w:rsidP="00EA35FD">
            <w:pPr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8"/>
              </w:rPr>
              <w:t>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5313" w14:textId="77777777" w:rsidR="0086111F" w:rsidRPr="0086111F" w:rsidRDefault="0086111F" w:rsidP="00EA35FD">
            <w:pPr>
              <w:rPr>
                <w:rFonts w:asciiTheme="majorHAnsi" w:hAnsiTheme="majorHAnsi" w:cstheme="majorHAnsi"/>
              </w:rPr>
            </w:pPr>
          </w:p>
        </w:tc>
      </w:tr>
      <w:tr w:rsidR="0086111F" w:rsidRPr="0086111F" w14:paraId="1A0847E9" w14:textId="77777777" w:rsidTr="0086111F">
        <w:trPr>
          <w:trHeight w:val="461"/>
          <w:jc w:val="center"/>
        </w:trPr>
        <w:tc>
          <w:tcPr>
            <w:tcW w:w="9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923E4" w14:textId="77777777" w:rsidR="0086111F" w:rsidRPr="0086111F" w:rsidRDefault="0086111F" w:rsidP="00EA35FD">
            <w:pPr>
              <w:ind w:right="1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b/>
              </w:rPr>
              <w:t>Punteggio totale della prova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B78D" w14:textId="77777777" w:rsidR="0086111F" w:rsidRPr="0086111F" w:rsidRDefault="0086111F" w:rsidP="00EA35FD">
            <w:pPr>
              <w:ind w:left="94"/>
              <w:jc w:val="center"/>
              <w:rPr>
                <w:rFonts w:asciiTheme="majorHAnsi" w:hAnsiTheme="majorHAnsi" w:cstheme="majorHAnsi"/>
              </w:rPr>
            </w:pPr>
            <w:r w:rsidRPr="0086111F">
              <w:rPr>
                <w:rFonts w:asciiTheme="majorHAnsi" w:eastAsia="Garamond" w:hAnsiTheme="majorHAnsi" w:cstheme="majorHAnsi"/>
                <w:sz w:val="16"/>
              </w:rPr>
              <w:t xml:space="preserve"> </w:t>
            </w:r>
            <w:r w:rsidRPr="0086111F">
              <w:rPr>
                <w:rFonts w:asciiTheme="majorHAnsi" w:eastAsia="Garamond" w:hAnsiTheme="majorHAnsi" w:cstheme="majorHAnsi"/>
                <w:sz w:val="36"/>
              </w:rPr>
              <w:t xml:space="preserve"> </w:t>
            </w:r>
          </w:p>
        </w:tc>
      </w:tr>
    </w:tbl>
    <w:p w14:paraId="4FF6000E" w14:textId="77777777" w:rsidR="0086111F" w:rsidRPr="00337973" w:rsidRDefault="0086111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34414054" w14:textId="176F4D20" w:rsidR="006202BE" w:rsidRPr="00EB54C6" w:rsidRDefault="00D77929" w:rsidP="009B4D74">
      <w:pPr>
        <w:pBdr>
          <w:top w:val="nil"/>
          <w:left w:val="nil"/>
          <w:bottom w:val="nil"/>
          <w:right w:val="nil"/>
          <w:between w:val="nil"/>
        </w:pBdr>
        <w:tabs>
          <w:tab w:val="left" w:pos="8090"/>
        </w:tabs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>Torino, 15 maggio 20</w:t>
      </w:r>
      <w:r w:rsidR="00337973">
        <w:rPr>
          <w:rFonts w:ascii="Calibri" w:hAnsi="Calibri" w:cs="Calibri"/>
        </w:rPr>
        <w:t>23</w:t>
      </w:r>
      <w:r w:rsidRPr="00EB54C6">
        <w:rPr>
          <w:rFonts w:ascii="Calibri" w:hAnsi="Calibri" w:cs="Calibri"/>
          <w:color w:val="000000"/>
        </w:rPr>
        <w:t xml:space="preserve">    </w:t>
      </w:r>
      <w:r w:rsidRPr="00EB54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98C40E" wp14:editId="3DA6207B">
                <wp:simplePos x="0" y="0"/>
                <wp:positionH relativeFrom="column">
                  <wp:posOffset>2654300</wp:posOffset>
                </wp:positionH>
                <wp:positionV relativeFrom="paragraph">
                  <wp:posOffset>152400</wp:posOffset>
                </wp:positionV>
                <wp:extent cx="1089660" cy="1089660"/>
                <wp:effectExtent l="0" t="0" r="0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3239933"/>
                          <a:ext cx="1080135" cy="1080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1080135" extrusionOk="0">
                              <a:moveTo>
                                <a:pt x="0" y="540068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2C955" id="Figura a mano libera 1" o:spid="_x0000_s1026" style="position:absolute;margin-left:209pt;margin-top:12pt;width:85.8pt;height:8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135,10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" path="m,540068x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464D9767" w14:textId="77777777" w:rsidR="006202BE" w:rsidRPr="00337973" w:rsidRDefault="006202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0"/>
          <w:szCs w:val="10"/>
        </w:rPr>
      </w:pPr>
    </w:p>
    <w:p w14:paraId="29B62FCC" w14:textId="77777777" w:rsidR="006202BE" w:rsidRPr="00EB54C6" w:rsidRDefault="00D77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>Firma del Coordinatore di Classe</w:t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  <w:t>Firma del Dirigente Scolastico</w:t>
      </w:r>
    </w:p>
    <w:p w14:paraId="2EFC0E37" w14:textId="24DF89EA" w:rsidR="006202BE" w:rsidRPr="00EB54C6" w:rsidRDefault="00D77929" w:rsidP="00A43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r w:rsidRPr="00EB54C6">
        <w:rPr>
          <w:rFonts w:ascii="Calibri" w:hAnsi="Calibri" w:cs="Calibri"/>
          <w:color w:val="000000"/>
        </w:rPr>
        <w:t>_______________________________</w:t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</w:r>
      <w:r w:rsidRPr="00EB54C6">
        <w:rPr>
          <w:rFonts w:ascii="Calibri" w:hAnsi="Calibri" w:cs="Calibri"/>
          <w:color w:val="000000"/>
        </w:rPr>
        <w:tab/>
        <w:t>____________________________</w:t>
      </w:r>
    </w:p>
    <w:sectPr w:rsidR="006202BE" w:rsidRPr="00EB54C6" w:rsidSect="00582A16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851" w:bottom="851" w:left="851" w:header="624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0C9C" w14:textId="77777777" w:rsidR="00582A16" w:rsidRDefault="00582A16">
      <w:r>
        <w:separator/>
      </w:r>
    </w:p>
  </w:endnote>
  <w:endnote w:type="continuationSeparator" w:id="0">
    <w:p w14:paraId="2E094339" w14:textId="77777777" w:rsidR="00582A16" w:rsidRDefault="0058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63070"/>
      <w:docPartObj>
        <w:docPartGallery w:val="Page Numbers (Bottom of Page)"/>
        <w:docPartUnique/>
      </w:docPartObj>
    </w:sdtPr>
    <w:sdtContent>
      <w:p w14:paraId="11479D4A" w14:textId="0F1337B6" w:rsidR="00EA35FD" w:rsidRDefault="00EA35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22">
          <w:rPr>
            <w:noProof/>
          </w:rPr>
          <w:t>13</w:t>
        </w:r>
        <w:r>
          <w:fldChar w:fldCharType="end"/>
        </w:r>
      </w:p>
    </w:sdtContent>
  </w:sdt>
  <w:p w14:paraId="6692F1A3" w14:textId="77777777" w:rsidR="00EA35FD" w:rsidRDefault="00EA3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9620" w14:textId="77777777" w:rsidR="00582A16" w:rsidRDefault="00582A16">
      <w:r>
        <w:separator/>
      </w:r>
    </w:p>
  </w:footnote>
  <w:footnote w:type="continuationSeparator" w:id="0">
    <w:p w14:paraId="00AF8335" w14:textId="77777777" w:rsidR="00582A16" w:rsidRDefault="0058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jc w:val="center"/>
      <w:tblLayout w:type="fixed"/>
      <w:tblLook w:val="0000" w:firstRow="0" w:lastRow="0" w:firstColumn="0" w:lastColumn="0" w:noHBand="0" w:noVBand="0"/>
    </w:tblPr>
    <w:tblGrid>
      <w:gridCol w:w="2608"/>
      <w:gridCol w:w="5386"/>
      <w:gridCol w:w="1644"/>
    </w:tblGrid>
    <w:tr w:rsidR="00EA35FD" w14:paraId="413B48BD" w14:textId="77777777" w:rsidTr="00534540">
      <w:trPr>
        <w:cantSplit/>
        <w:jc w:val="center"/>
      </w:trPr>
      <w:tc>
        <w:tcPr>
          <w:tcW w:w="2608" w:type="dxa"/>
          <w:tcBorders>
            <w:top w:val="single" w:sz="4" w:space="0" w:color="4472C4"/>
            <w:left w:val="single" w:sz="4" w:space="0" w:color="4472C4"/>
            <w:right w:val="single" w:sz="4" w:space="0" w:color="4472C4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D4473F6" w14:textId="77777777" w:rsidR="00EA35FD" w:rsidRDefault="00EA35FD" w:rsidP="0053454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4472C4"/>
            </w:rPr>
          </w:pPr>
          <w:bookmarkStart w:id="4" w:name="_Hlk102032432"/>
          <w:r>
            <w:rPr>
              <w:rFonts w:ascii="Calibri" w:eastAsia="Calibri" w:hAnsi="Calibri" w:cs="Calibri"/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2165DB" w14:textId="77777777" w:rsidR="00EA35FD" w:rsidRDefault="00EA35FD" w:rsidP="0053454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4472C4"/>
              <w:sz w:val="24"/>
              <w:szCs w:val="24"/>
            </w:rPr>
            <w:t>Documento del 15 maggio</w:t>
          </w:r>
        </w:p>
      </w:tc>
      <w:tc>
        <w:tcPr>
          <w:tcW w:w="1644" w:type="dxa"/>
          <w:tc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4D52F6" w14:textId="77777777" w:rsidR="00EA35FD" w:rsidRDefault="00EA35FD" w:rsidP="0053454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4472C4"/>
              <w:sz w:val="22"/>
              <w:szCs w:val="22"/>
            </w:rPr>
            <w:t>PG.06-MO.62</w:t>
          </w:r>
        </w:p>
      </w:tc>
    </w:tr>
    <w:tr w:rsidR="00EA35FD" w14:paraId="79151F75" w14:textId="77777777" w:rsidTr="00534540">
      <w:trPr>
        <w:cantSplit/>
        <w:trHeight w:val="283"/>
        <w:jc w:val="center"/>
      </w:trPr>
      <w:tc>
        <w:tcPr>
          <w:tcW w:w="2608" w:type="dxa"/>
          <w:tcBorders>
            <w:left w:val="single" w:sz="4" w:space="0" w:color="4472C4"/>
            <w:bottom w:val="single" w:sz="4" w:space="0" w:color="4472C4"/>
            <w:right w:val="single" w:sz="4" w:space="0" w:color="4472C4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62400C" w14:textId="519CB805" w:rsidR="00EA35FD" w:rsidRDefault="00EA35FD" w:rsidP="000E0CA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4472C4"/>
              <w:sz w:val="18"/>
              <w:szCs w:val="18"/>
            </w:rPr>
            <w:t xml:space="preserve">Sede associata   LAGRANGE </w:t>
          </w:r>
        </w:p>
      </w:tc>
      <w:tc>
        <w:tcPr>
          <w:tcW w:w="5386" w:type="dxa"/>
          <w:vMerge/>
          <w:tc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63FC77A" w14:textId="77777777" w:rsidR="00EA35FD" w:rsidRDefault="00EA35FD" w:rsidP="005345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644" w:type="dxa"/>
          <w:tc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7D4793A" w14:textId="26BD3EF5" w:rsidR="00EA35FD" w:rsidRDefault="00EA35FD" w:rsidP="00D54AB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4472C4"/>
              <w:sz w:val="16"/>
              <w:szCs w:val="16"/>
            </w:rPr>
            <w:t>Ed. 1  Rev. 6bis</w:t>
          </w:r>
        </w:p>
      </w:tc>
    </w:tr>
  </w:tbl>
  <w:p w14:paraId="633B88EF" w14:textId="66A29A22" w:rsidR="00EA35FD" w:rsidRPr="001B37D1" w:rsidRDefault="00EA35FD" w:rsidP="001B37D1">
    <w:pPr>
      <w:pStyle w:val="Intestazione"/>
      <w:rPr>
        <w:sz w:val="2"/>
        <w:szCs w:val="2"/>
      </w:rPr>
    </w:pPr>
  </w:p>
  <w:bookmarkEnd w:id="4"/>
  <w:p w14:paraId="71E81AA6" w14:textId="77777777" w:rsidR="00EA35FD" w:rsidRPr="00763EE8" w:rsidRDefault="00EA35FD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6BC" w14:textId="77777777" w:rsidR="00EA35FD" w:rsidRDefault="00EA35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5D203A15" w14:textId="77777777" w:rsidR="00EA35FD" w:rsidRPr="00A35C35" w:rsidRDefault="00EA35FD" w:rsidP="00A35C35">
    <w:pPr>
      <w:pBdr>
        <w:top w:val="nil"/>
        <w:left w:val="nil"/>
        <w:bottom w:val="nil"/>
        <w:right w:val="nil"/>
        <w:between w:val="nil"/>
      </w:pBdr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/>
        <w:b/>
        <w:sz w:val="20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859"/>
        </w:tabs>
        <w:ind w:left="859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859"/>
        </w:tabs>
        <w:ind w:left="8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/>
      </w:rPr>
    </w:lvl>
  </w:abstractNum>
  <w:abstractNum w:abstractNumId="7" w15:restartNumberingAfterBreak="0">
    <w:nsid w:val="02202B65"/>
    <w:multiLevelType w:val="multilevel"/>
    <w:tmpl w:val="E4705A38"/>
    <w:lvl w:ilvl="0">
      <w:start w:val="1"/>
      <w:numFmt w:val="bullet"/>
      <w:lvlText w:val="●"/>
      <w:lvlJc w:val="left"/>
      <w:pPr>
        <w:ind w:left="863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3544A63"/>
    <w:multiLevelType w:val="multilevel"/>
    <w:tmpl w:val="0720D8A8"/>
    <w:lvl w:ilvl="0">
      <w:start w:val="1"/>
      <w:numFmt w:val="bullet"/>
      <w:lvlText w:val="●"/>
      <w:lvlJc w:val="left"/>
      <w:pPr>
        <w:ind w:left="863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046D66D5"/>
    <w:multiLevelType w:val="hybridMultilevel"/>
    <w:tmpl w:val="7870F866"/>
    <w:lvl w:ilvl="0" w:tplc="5754BB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CA4B4B"/>
    <w:multiLevelType w:val="hybridMultilevel"/>
    <w:tmpl w:val="68B667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94B790E"/>
    <w:multiLevelType w:val="hybridMultilevel"/>
    <w:tmpl w:val="C6BEE002"/>
    <w:lvl w:ilvl="0" w:tplc="B5BC73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16"/>
        <w:szCs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05CDE"/>
    <w:multiLevelType w:val="multilevel"/>
    <w:tmpl w:val="12440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E981581"/>
    <w:multiLevelType w:val="multilevel"/>
    <w:tmpl w:val="4894A5FA"/>
    <w:lvl w:ilvl="0">
      <w:numFmt w:val="bullet"/>
      <w:lvlText w:val="▪"/>
      <w:lvlJc w:val="left"/>
      <w:pPr>
        <w:ind w:left="1353" w:hanging="359"/>
      </w:pPr>
      <w:rPr>
        <w:rFonts w:ascii="Noto Sans Symbols" w:eastAsia="Noto Sans Symbols" w:hAnsi="Noto Sans Symbols" w:cs="Noto Sans Symbols"/>
        <w:sz w:val="14"/>
        <w:szCs w:val="14"/>
        <w:vertAlign w:val="baseline"/>
      </w:rPr>
    </w:lvl>
    <w:lvl w:ilvl="1">
      <w:numFmt w:val="bullet"/>
      <w:lvlText w:val="o"/>
      <w:lvlJc w:val="left"/>
      <w:pPr>
        <w:ind w:left="1526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9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86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1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846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2E49FD"/>
    <w:multiLevelType w:val="hybridMultilevel"/>
    <w:tmpl w:val="6BDC565E"/>
    <w:lvl w:ilvl="0" w:tplc="8624B7CA">
      <w:start w:val="1"/>
      <w:numFmt w:val="bullet"/>
      <w:lvlText w:val="-"/>
      <w:lvlJc w:val="left"/>
      <w:pPr>
        <w:ind w:left="6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4CEB22EB"/>
    <w:multiLevelType w:val="multilevel"/>
    <w:tmpl w:val="A8BA80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4E640AFD"/>
    <w:multiLevelType w:val="hybridMultilevel"/>
    <w:tmpl w:val="0D9C7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11C1"/>
    <w:multiLevelType w:val="hybridMultilevel"/>
    <w:tmpl w:val="99284132"/>
    <w:lvl w:ilvl="0" w:tplc="B5BC73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16"/>
        <w:szCs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A4C4D"/>
    <w:multiLevelType w:val="multilevel"/>
    <w:tmpl w:val="EC7864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BCD079F"/>
    <w:multiLevelType w:val="multilevel"/>
    <w:tmpl w:val="1BBC49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5C445886"/>
    <w:multiLevelType w:val="hybridMultilevel"/>
    <w:tmpl w:val="6A2A2F6C"/>
    <w:lvl w:ilvl="0" w:tplc="06D67C2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A1D2D99"/>
    <w:multiLevelType w:val="multilevel"/>
    <w:tmpl w:val="08DC592E"/>
    <w:lvl w:ilvl="0">
      <w:start w:val="1"/>
      <w:numFmt w:val="bullet"/>
      <w:lvlText w:val="●"/>
      <w:lvlJc w:val="left"/>
      <w:pPr>
        <w:ind w:left="9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C1119B0"/>
    <w:multiLevelType w:val="hybridMultilevel"/>
    <w:tmpl w:val="EF426290"/>
    <w:lvl w:ilvl="0" w:tplc="2238112E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 w15:restartNumberingAfterBreak="0">
    <w:nsid w:val="6C5E2F02"/>
    <w:multiLevelType w:val="hybridMultilevel"/>
    <w:tmpl w:val="266EB380"/>
    <w:lvl w:ilvl="0" w:tplc="8624B7CA">
      <w:start w:val="1"/>
      <w:numFmt w:val="bullet"/>
      <w:lvlText w:val="-"/>
      <w:lvlJc w:val="left"/>
      <w:pPr>
        <w:ind w:left="-351" w:hanging="360"/>
      </w:pPr>
      <w:rPr>
        <w:rFonts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4" w15:restartNumberingAfterBreak="0">
    <w:nsid w:val="6F211088"/>
    <w:multiLevelType w:val="multilevel"/>
    <w:tmpl w:val="B48044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2075500"/>
    <w:multiLevelType w:val="hybridMultilevel"/>
    <w:tmpl w:val="39D4F20A"/>
    <w:lvl w:ilvl="0" w:tplc="8624B7CA">
      <w:start w:val="1"/>
      <w:numFmt w:val="bullet"/>
      <w:lvlText w:val="-"/>
      <w:lvlJc w:val="left"/>
      <w:pPr>
        <w:ind w:left="-351" w:hanging="360"/>
      </w:pPr>
      <w:rPr>
        <w:rFonts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6" w15:restartNumberingAfterBreak="0">
    <w:nsid w:val="7D2B400C"/>
    <w:multiLevelType w:val="hybridMultilevel"/>
    <w:tmpl w:val="F93C2D1A"/>
    <w:lvl w:ilvl="0" w:tplc="CEAC4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0B3DA2"/>
    <w:multiLevelType w:val="multilevel"/>
    <w:tmpl w:val="6D42D9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2128574843">
    <w:abstractNumId w:val="7"/>
  </w:num>
  <w:num w:numId="2" w16cid:durableId="510921271">
    <w:abstractNumId w:val="15"/>
  </w:num>
  <w:num w:numId="3" w16cid:durableId="1722361827">
    <w:abstractNumId w:val="13"/>
  </w:num>
  <w:num w:numId="4" w16cid:durableId="910238807">
    <w:abstractNumId w:val="24"/>
  </w:num>
  <w:num w:numId="5" w16cid:durableId="1920823376">
    <w:abstractNumId w:val="12"/>
  </w:num>
  <w:num w:numId="6" w16cid:durableId="2013601350">
    <w:abstractNumId w:val="27"/>
  </w:num>
  <w:num w:numId="7" w16cid:durableId="1790664561">
    <w:abstractNumId w:val="18"/>
  </w:num>
  <w:num w:numId="8" w16cid:durableId="767852163">
    <w:abstractNumId w:val="21"/>
  </w:num>
  <w:num w:numId="9" w16cid:durableId="559291292">
    <w:abstractNumId w:val="19"/>
  </w:num>
  <w:num w:numId="10" w16cid:durableId="797644279">
    <w:abstractNumId w:val="8"/>
  </w:num>
  <w:num w:numId="11" w16cid:durableId="141235711">
    <w:abstractNumId w:val="16"/>
  </w:num>
  <w:num w:numId="12" w16cid:durableId="1195850310">
    <w:abstractNumId w:val="14"/>
  </w:num>
  <w:num w:numId="13" w16cid:durableId="318270312">
    <w:abstractNumId w:val="23"/>
  </w:num>
  <w:num w:numId="14" w16cid:durableId="24722365">
    <w:abstractNumId w:val="25"/>
  </w:num>
  <w:num w:numId="15" w16cid:durableId="2095398281">
    <w:abstractNumId w:val="22"/>
  </w:num>
  <w:num w:numId="16" w16cid:durableId="1953240598">
    <w:abstractNumId w:val="9"/>
  </w:num>
  <w:num w:numId="17" w16cid:durableId="1929078954">
    <w:abstractNumId w:val="10"/>
  </w:num>
  <w:num w:numId="18" w16cid:durableId="1726219755">
    <w:abstractNumId w:val="20"/>
  </w:num>
  <w:num w:numId="19" w16cid:durableId="892351439">
    <w:abstractNumId w:val="11"/>
  </w:num>
  <w:num w:numId="20" w16cid:durableId="1098410924">
    <w:abstractNumId w:val="17"/>
  </w:num>
  <w:num w:numId="21" w16cid:durableId="121982560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BE"/>
    <w:rsid w:val="00002DDC"/>
    <w:rsid w:val="0002739F"/>
    <w:rsid w:val="0003385B"/>
    <w:rsid w:val="00052859"/>
    <w:rsid w:val="0007270E"/>
    <w:rsid w:val="00083A42"/>
    <w:rsid w:val="00090BBA"/>
    <w:rsid w:val="00092619"/>
    <w:rsid w:val="000B1694"/>
    <w:rsid w:val="000E0CA0"/>
    <w:rsid w:val="00110C89"/>
    <w:rsid w:val="00120467"/>
    <w:rsid w:val="00134430"/>
    <w:rsid w:val="00161D47"/>
    <w:rsid w:val="001666F6"/>
    <w:rsid w:val="00191930"/>
    <w:rsid w:val="00195618"/>
    <w:rsid w:val="001A1C6F"/>
    <w:rsid w:val="001B37D1"/>
    <w:rsid w:val="001B3817"/>
    <w:rsid w:val="00205974"/>
    <w:rsid w:val="00233195"/>
    <w:rsid w:val="002367D7"/>
    <w:rsid w:val="00255613"/>
    <w:rsid w:val="00281999"/>
    <w:rsid w:val="00297CC0"/>
    <w:rsid w:val="002A3E4C"/>
    <w:rsid w:val="002C17C0"/>
    <w:rsid w:val="002D4D5E"/>
    <w:rsid w:val="00327B1B"/>
    <w:rsid w:val="00337973"/>
    <w:rsid w:val="00365AD1"/>
    <w:rsid w:val="0038671B"/>
    <w:rsid w:val="003947EC"/>
    <w:rsid w:val="00396ED2"/>
    <w:rsid w:val="003B6874"/>
    <w:rsid w:val="003C3DAF"/>
    <w:rsid w:val="003E7C58"/>
    <w:rsid w:val="004103CD"/>
    <w:rsid w:val="00410622"/>
    <w:rsid w:val="00447C12"/>
    <w:rsid w:val="004772F1"/>
    <w:rsid w:val="00477915"/>
    <w:rsid w:val="00481DEA"/>
    <w:rsid w:val="00493253"/>
    <w:rsid w:val="004B0189"/>
    <w:rsid w:val="004B44B1"/>
    <w:rsid w:val="004D096A"/>
    <w:rsid w:val="004E3835"/>
    <w:rsid w:val="004E39FD"/>
    <w:rsid w:val="004F4228"/>
    <w:rsid w:val="00504722"/>
    <w:rsid w:val="00531707"/>
    <w:rsid w:val="00534540"/>
    <w:rsid w:val="005601B5"/>
    <w:rsid w:val="00576C30"/>
    <w:rsid w:val="00582A16"/>
    <w:rsid w:val="00586335"/>
    <w:rsid w:val="00591914"/>
    <w:rsid w:val="00592631"/>
    <w:rsid w:val="005C45CB"/>
    <w:rsid w:val="006202BE"/>
    <w:rsid w:val="00627245"/>
    <w:rsid w:val="00642CA8"/>
    <w:rsid w:val="00642E7B"/>
    <w:rsid w:val="00644B15"/>
    <w:rsid w:val="00696603"/>
    <w:rsid w:val="006A3222"/>
    <w:rsid w:val="00731890"/>
    <w:rsid w:val="00751E36"/>
    <w:rsid w:val="00752D32"/>
    <w:rsid w:val="00763EE8"/>
    <w:rsid w:val="00787523"/>
    <w:rsid w:val="007A67A5"/>
    <w:rsid w:val="007B4864"/>
    <w:rsid w:val="00802542"/>
    <w:rsid w:val="00811761"/>
    <w:rsid w:val="008374CF"/>
    <w:rsid w:val="0084083E"/>
    <w:rsid w:val="00856FAE"/>
    <w:rsid w:val="0086111F"/>
    <w:rsid w:val="00862B47"/>
    <w:rsid w:val="00870CED"/>
    <w:rsid w:val="008818B7"/>
    <w:rsid w:val="008A0702"/>
    <w:rsid w:val="008F5EA3"/>
    <w:rsid w:val="00914F97"/>
    <w:rsid w:val="00915ADE"/>
    <w:rsid w:val="009320E3"/>
    <w:rsid w:val="009451E8"/>
    <w:rsid w:val="009751C9"/>
    <w:rsid w:val="009B4D74"/>
    <w:rsid w:val="009D1827"/>
    <w:rsid w:val="009E44A7"/>
    <w:rsid w:val="009E6E9D"/>
    <w:rsid w:val="00A001B0"/>
    <w:rsid w:val="00A03C02"/>
    <w:rsid w:val="00A14B22"/>
    <w:rsid w:val="00A24D93"/>
    <w:rsid w:val="00A30D26"/>
    <w:rsid w:val="00A35C35"/>
    <w:rsid w:val="00A436F6"/>
    <w:rsid w:val="00A50D3C"/>
    <w:rsid w:val="00A62A6F"/>
    <w:rsid w:val="00A95504"/>
    <w:rsid w:val="00AB40F2"/>
    <w:rsid w:val="00AC37C8"/>
    <w:rsid w:val="00AF2404"/>
    <w:rsid w:val="00B03CCD"/>
    <w:rsid w:val="00B10122"/>
    <w:rsid w:val="00B124EE"/>
    <w:rsid w:val="00B36024"/>
    <w:rsid w:val="00B70593"/>
    <w:rsid w:val="00B92998"/>
    <w:rsid w:val="00B93F47"/>
    <w:rsid w:val="00B962C8"/>
    <w:rsid w:val="00B96A3C"/>
    <w:rsid w:val="00BA5FCA"/>
    <w:rsid w:val="00BB0EC9"/>
    <w:rsid w:val="00BD31DD"/>
    <w:rsid w:val="00BD333C"/>
    <w:rsid w:val="00BD4F93"/>
    <w:rsid w:val="00BE5F4B"/>
    <w:rsid w:val="00BF4810"/>
    <w:rsid w:val="00BF489B"/>
    <w:rsid w:val="00C105D9"/>
    <w:rsid w:val="00C20018"/>
    <w:rsid w:val="00C230F1"/>
    <w:rsid w:val="00C250DB"/>
    <w:rsid w:val="00C262E0"/>
    <w:rsid w:val="00C34202"/>
    <w:rsid w:val="00C604AF"/>
    <w:rsid w:val="00C8485C"/>
    <w:rsid w:val="00CA11B3"/>
    <w:rsid w:val="00CA1772"/>
    <w:rsid w:val="00CA4C1B"/>
    <w:rsid w:val="00CB1CC4"/>
    <w:rsid w:val="00CB6B41"/>
    <w:rsid w:val="00CC6569"/>
    <w:rsid w:val="00CD31E4"/>
    <w:rsid w:val="00CF469B"/>
    <w:rsid w:val="00CF5F3D"/>
    <w:rsid w:val="00D01602"/>
    <w:rsid w:val="00D0596A"/>
    <w:rsid w:val="00D10EC3"/>
    <w:rsid w:val="00D23CAB"/>
    <w:rsid w:val="00D5493E"/>
    <w:rsid w:val="00D54ABD"/>
    <w:rsid w:val="00D716E0"/>
    <w:rsid w:val="00D77929"/>
    <w:rsid w:val="00DC4CA9"/>
    <w:rsid w:val="00E0183F"/>
    <w:rsid w:val="00E043BA"/>
    <w:rsid w:val="00E11CAC"/>
    <w:rsid w:val="00E23AA9"/>
    <w:rsid w:val="00E3172E"/>
    <w:rsid w:val="00E36FD9"/>
    <w:rsid w:val="00E41BCA"/>
    <w:rsid w:val="00E431C6"/>
    <w:rsid w:val="00EA35FD"/>
    <w:rsid w:val="00EB54C6"/>
    <w:rsid w:val="00ED0D43"/>
    <w:rsid w:val="00ED3246"/>
    <w:rsid w:val="00ED714C"/>
    <w:rsid w:val="00F268AC"/>
    <w:rsid w:val="00F50501"/>
    <w:rsid w:val="00F763BF"/>
    <w:rsid w:val="00FC7E37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502"/>
  <w15:docId w15:val="{3F96A9CF-B159-4D67-89DA-C147789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3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18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D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42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B22"/>
    <w:pPr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idefault">
    <w:name w:val="Di default"/>
    <w:rsid w:val="00E3172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oA">
    <w:name w:val="Corpo A"/>
    <w:rsid w:val="00E3172E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o">
    <w:name w:val="Corpo"/>
    <w:rsid w:val="00E3172E"/>
    <w:rPr>
      <w:rFonts w:eastAsia="Arial Unicode M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E3172E"/>
    <w:pPr>
      <w:widowControl w:val="0"/>
      <w:suppressAutoHyphens/>
    </w:pPr>
    <w:rPr>
      <w:rFonts w:eastAsia="Arial Unicode MS" w:cs="Arial Unicode MS"/>
      <w:color w:val="000000"/>
      <w:kern w:val="3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3C02"/>
    <w:pPr>
      <w:tabs>
        <w:tab w:val="center" w:pos="4819"/>
        <w:tab w:val="right" w:pos="9638"/>
      </w:tabs>
      <w:autoSpaceDN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02"/>
  </w:style>
  <w:style w:type="paragraph" w:styleId="Intestazione">
    <w:name w:val="header"/>
    <w:basedOn w:val="Normale"/>
    <w:link w:val="IntestazioneCarattere"/>
    <w:unhideWhenUsed/>
    <w:rsid w:val="00915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5ADE"/>
  </w:style>
  <w:style w:type="paragraph" w:styleId="Corpotesto">
    <w:name w:val="Body Text"/>
    <w:basedOn w:val="Normale"/>
    <w:link w:val="CorpotestoCarattere"/>
    <w:rsid w:val="00092619"/>
    <w:pPr>
      <w:suppressAutoHyphens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</w:style>
  <w:style w:type="character" w:customStyle="1" w:styleId="CorpotestoCarattere">
    <w:name w:val="Corpo testo Carattere"/>
    <w:basedOn w:val="Carpredefinitoparagrafo"/>
    <w:link w:val="Corpotesto"/>
    <w:rsid w:val="00092619"/>
    <w:rPr>
      <w:position w:val="-1"/>
    </w:rPr>
  </w:style>
  <w:style w:type="table" w:styleId="Grigliatabella">
    <w:name w:val="Table Grid"/>
    <w:basedOn w:val="Tabellanormale"/>
    <w:uiPriority w:val="59"/>
    <w:rsid w:val="0009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rsid w:val="00D23C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">
    <w:name w:val="TableGrid"/>
    <w:rsid w:val="00D23C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80254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1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CA11B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EBA9-EA77-4E98-82CA-5C09B02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DOCENTE</cp:lastModifiedBy>
  <cp:revision>21</cp:revision>
  <cp:lastPrinted>2023-03-30T15:15:00Z</cp:lastPrinted>
  <dcterms:created xsi:type="dcterms:W3CDTF">2023-03-29T15:19:00Z</dcterms:created>
  <dcterms:modified xsi:type="dcterms:W3CDTF">2024-02-06T16:39:00Z</dcterms:modified>
</cp:coreProperties>
</file>